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B685E" w14:textId="692799A2" w:rsidR="002B2EDD" w:rsidRPr="003F7018" w:rsidRDefault="0003223B" w:rsidP="002B2EDD">
      <w:pPr>
        <w:jc w:val="right"/>
        <w:rPr>
          <w:rFonts w:asciiTheme="majorBidi" w:hAnsiTheme="majorBidi" w:cstheme="majorBidi"/>
        </w:rPr>
      </w:pPr>
      <w:r>
        <w:rPr>
          <w:rFonts w:asciiTheme="majorBidi" w:hAnsiTheme="majorBidi" w:cstheme="majorBidi"/>
        </w:rPr>
        <w:t>6</w:t>
      </w:r>
      <w:r w:rsidR="002B2EDD" w:rsidRPr="003F7018">
        <w:rPr>
          <w:rFonts w:asciiTheme="majorBidi" w:hAnsiTheme="majorBidi" w:cstheme="majorBidi"/>
        </w:rPr>
        <w:t xml:space="preserve"> priedas</w:t>
      </w:r>
    </w:p>
    <w:p w14:paraId="508D8027" w14:textId="77777777" w:rsidR="002B2EDD" w:rsidRPr="00EA5D36" w:rsidRDefault="002B2EDD" w:rsidP="002B2EDD">
      <w:pPr>
        <w:jc w:val="center"/>
        <w:rPr>
          <w:rFonts w:ascii="Times New Roman" w:hAnsi="Times New Roman" w:cs="Times New Roman"/>
          <w:b/>
          <w:bCs/>
        </w:rPr>
      </w:pPr>
      <w:r w:rsidRPr="00EA5D36">
        <w:rPr>
          <w:rFonts w:ascii="Times New Roman" w:hAnsi="Times New Roman" w:cs="Times New Roman"/>
          <w:b/>
          <w:bCs/>
        </w:rPr>
        <w:t>KOKYBĖS KRITERIJAI IR JŲ VERTINIMAS</w:t>
      </w:r>
    </w:p>
    <w:p w14:paraId="35A5F8DC" w14:textId="77777777" w:rsidR="00AA0763" w:rsidRPr="00EA5D36" w:rsidRDefault="00AA0763" w:rsidP="00F21E5E">
      <w:pPr>
        <w:tabs>
          <w:tab w:val="left" w:pos="851"/>
        </w:tabs>
        <w:spacing w:after="0" w:line="240" w:lineRule="auto"/>
        <w:ind w:firstLine="851"/>
        <w:contextualSpacing/>
        <w:jc w:val="both"/>
        <w:rPr>
          <w:rFonts w:ascii="Times New Roman" w:eastAsia="Calibri" w:hAnsi="Times New Roman" w:cs="Times New Roman"/>
          <w:b/>
          <w:color w:val="000000"/>
          <w:kern w:val="0"/>
          <w:u w:val="single"/>
          <w:lang w:eastAsia="en-GB"/>
          <w14:ligatures w14:val="none"/>
        </w:rPr>
      </w:pPr>
      <w:r w:rsidRPr="00EA5D36">
        <w:rPr>
          <w:rFonts w:ascii="Times New Roman" w:eastAsia="MS Mincho" w:hAnsi="Times New Roman" w:cs="Times New Roman"/>
          <w:iCs/>
          <w:color w:val="000000"/>
          <w:kern w:val="0"/>
          <w:lang w:eastAsia="en-GB"/>
          <w14:ligatures w14:val="none"/>
        </w:rPr>
        <w:t>Perkančioji organizacija ekonomiškai naudingiausią pasiūlymą išrenka pagal kainos ir kokybės santykį.</w:t>
      </w:r>
    </w:p>
    <w:p w14:paraId="3B48D083" w14:textId="77777777" w:rsidR="00AA0763" w:rsidRPr="00EA5D36" w:rsidRDefault="00AA0763" w:rsidP="00AA0763">
      <w:pPr>
        <w:tabs>
          <w:tab w:val="left" w:pos="851"/>
        </w:tabs>
        <w:spacing w:after="0" w:line="240" w:lineRule="auto"/>
        <w:contextualSpacing/>
        <w:jc w:val="both"/>
        <w:rPr>
          <w:rFonts w:ascii="Times New Roman" w:eastAsia="Calibri" w:hAnsi="Times New Roman" w:cs="Times New Roman"/>
          <w:b/>
          <w:color w:val="000000"/>
          <w:kern w:val="0"/>
          <w:u w:val="single"/>
          <w:lang w:eastAsia="en-GB"/>
          <w14:ligatures w14:val="none"/>
        </w:rPr>
      </w:pPr>
      <w:r w:rsidRPr="00EA5D36">
        <w:rPr>
          <w:rFonts w:ascii="Times New Roman" w:eastAsia="MS Mincho" w:hAnsi="Times New Roman" w:cs="Times New Roman"/>
          <w:iCs/>
          <w:color w:val="000000"/>
          <w:kern w:val="0"/>
          <w:lang w:eastAsia="en-GB"/>
          <w14:ligatures w14:val="none"/>
        </w:rPr>
        <w:tab/>
        <w:t>Ekonomiškai naudingiausio pasiūlymo vertinimas bus atliekamas pagal žemiau nurodytus vertinimo kriterijus ir jų lyginamuosius svorius.</w:t>
      </w:r>
    </w:p>
    <w:p w14:paraId="7373FB17" w14:textId="77777777" w:rsidR="00AA0763" w:rsidRPr="00EA5D36" w:rsidRDefault="00AA0763" w:rsidP="00AA0763">
      <w:pPr>
        <w:tabs>
          <w:tab w:val="left" w:pos="851"/>
        </w:tabs>
        <w:spacing w:after="0" w:line="240" w:lineRule="auto"/>
        <w:contextualSpacing/>
        <w:jc w:val="both"/>
        <w:rPr>
          <w:rFonts w:ascii="Times New Roman" w:eastAsia="Calibri" w:hAnsi="Times New Roman" w:cs="Times New Roman"/>
          <w:color w:val="000000"/>
          <w:kern w:val="0"/>
          <w:lang w:eastAsia="en-GB"/>
          <w14:ligatures w14:val="none"/>
        </w:rPr>
      </w:pPr>
      <w:r w:rsidRPr="00EA5D36">
        <w:rPr>
          <w:rFonts w:ascii="Times New Roman" w:eastAsia="MS Mincho" w:hAnsi="Times New Roman" w:cs="Times New Roman"/>
          <w:iCs/>
          <w:color w:val="000000"/>
          <w:kern w:val="0"/>
          <w:lang w:eastAsia="en-GB"/>
          <w14:ligatures w14:val="none"/>
        </w:rPr>
        <w:tab/>
        <w:t>Pasiūlymai bus vertinami ekspertiniu vertinimo būdu: p</w:t>
      </w:r>
      <w:r w:rsidRPr="00EA5D36">
        <w:rPr>
          <w:rFonts w:ascii="Times New Roman" w:eastAsia="Calibri" w:hAnsi="Times New Roman" w:cs="Times New Roman"/>
          <w:color w:val="000000"/>
          <w:kern w:val="0"/>
          <w:lang w:eastAsia="en-GB"/>
          <w14:ligatures w14:val="none"/>
        </w:rPr>
        <w:t>asiūlymų vertinimą atliks perkančiosios organizacijos paskirti ekspertai.</w:t>
      </w:r>
    </w:p>
    <w:p w14:paraId="4374A8D3" w14:textId="04EAD1BE" w:rsidR="00AA0763" w:rsidRPr="00EA5D36" w:rsidRDefault="00AA0763" w:rsidP="00AA0763">
      <w:pPr>
        <w:tabs>
          <w:tab w:val="left" w:pos="851"/>
        </w:tabs>
        <w:spacing w:after="0" w:line="240" w:lineRule="auto"/>
        <w:ind w:firstLine="851"/>
        <w:jc w:val="both"/>
        <w:rPr>
          <w:rFonts w:ascii="Times New Roman" w:eastAsia="Calibri" w:hAnsi="Times New Roman" w:cs="Times New Roman"/>
          <w:bCs/>
          <w:color w:val="000000"/>
          <w:kern w:val="0"/>
          <w:lang w:eastAsia="en-GB"/>
          <w14:ligatures w14:val="none"/>
        </w:rPr>
      </w:pPr>
      <w:r w:rsidRPr="00EA5D36">
        <w:rPr>
          <w:rFonts w:ascii="Times New Roman" w:eastAsia="Calibri" w:hAnsi="Times New Roman" w:cs="Times New Roman"/>
          <w:bCs/>
          <w:color w:val="000000"/>
          <w:kern w:val="0"/>
          <w:lang w:eastAsia="en-GB"/>
          <w14:ligatures w14:val="none"/>
        </w:rPr>
        <w:t xml:space="preserve">Ekonominiam vertinimui tiekėjas parengia bei pateikia žemiau nurodytus dokumentus. </w:t>
      </w:r>
      <w:r w:rsidRPr="0052028E">
        <w:rPr>
          <w:rFonts w:ascii="Times New Roman" w:eastAsia="Calibri" w:hAnsi="Times New Roman" w:cs="Times New Roman"/>
          <w:b/>
          <w:bCs/>
          <w:color w:val="FF0000"/>
          <w:kern w:val="0"/>
          <w:u w:val="single"/>
          <w:lang w:eastAsia="en-GB"/>
          <w14:ligatures w14:val="none"/>
        </w:rPr>
        <w:t xml:space="preserve">Tiekėjui nepateikus šio priedo </w:t>
      </w:r>
      <w:r w:rsidR="00783E2A">
        <w:rPr>
          <w:rFonts w:ascii="Times New Roman" w:eastAsia="Calibri" w:hAnsi="Times New Roman" w:cs="Times New Roman"/>
          <w:b/>
          <w:bCs/>
          <w:color w:val="FF0000"/>
          <w:kern w:val="0"/>
          <w:u w:val="single"/>
          <w:lang w:val="en-US" w:eastAsia="en-GB"/>
          <w14:ligatures w14:val="none"/>
        </w:rPr>
        <w:t>1.</w:t>
      </w:r>
      <w:r w:rsidRPr="0052028E">
        <w:rPr>
          <w:rFonts w:ascii="Times New Roman" w:eastAsia="Calibri" w:hAnsi="Times New Roman" w:cs="Times New Roman"/>
          <w:b/>
          <w:bCs/>
          <w:color w:val="FF0000"/>
          <w:kern w:val="0"/>
          <w:u w:val="single"/>
          <w:lang w:eastAsia="en-GB"/>
          <w14:ligatures w14:val="none"/>
        </w:rPr>
        <w:t>2 punkte nurodyt</w:t>
      </w:r>
      <w:r w:rsidR="0052028E" w:rsidRPr="0052028E">
        <w:rPr>
          <w:rFonts w:ascii="Times New Roman" w:eastAsia="Calibri" w:hAnsi="Times New Roman" w:cs="Times New Roman"/>
          <w:b/>
          <w:bCs/>
          <w:color w:val="FF0000"/>
          <w:kern w:val="0"/>
          <w:u w:val="single"/>
          <w:lang w:eastAsia="en-GB"/>
          <w14:ligatures w14:val="none"/>
        </w:rPr>
        <w:t>o</w:t>
      </w:r>
      <w:r w:rsidRPr="0052028E">
        <w:rPr>
          <w:rFonts w:ascii="Times New Roman" w:eastAsia="Calibri" w:hAnsi="Times New Roman" w:cs="Times New Roman"/>
          <w:b/>
          <w:bCs/>
          <w:color w:val="FF0000"/>
          <w:kern w:val="0"/>
          <w:u w:val="single"/>
          <w:lang w:eastAsia="en-GB"/>
          <w14:ligatures w14:val="none"/>
        </w:rPr>
        <w:t xml:space="preserve"> dokument</w:t>
      </w:r>
      <w:r w:rsidR="0052028E" w:rsidRPr="0052028E">
        <w:rPr>
          <w:rFonts w:ascii="Times New Roman" w:eastAsia="Calibri" w:hAnsi="Times New Roman" w:cs="Times New Roman"/>
          <w:b/>
          <w:bCs/>
          <w:color w:val="FF0000"/>
          <w:kern w:val="0"/>
          <w:u w:val="single"/>
          <w:lang w:eastAsia="en-GB"/>
          <w14:ligatures w14:val="none"/>
        </w:rPr>
        <w:t>o</w:t>
      </w:r>
      <w:r w:rsidRPr="0052028E">
        <w:rPr>
          <w:rFonts w:ascii="Times New Roman" w:eastAsia="Calibri" w:hAnsi="Times New Roman" w:cs="Times New Roman"/>
          <w:b/>
          <w:bCs/>
          <w:color w:val="FF0000"/>
          <w:kern w:val="0"/>
          <w:u w:val="single"/>
          <w:lang w:eastAsia="en-GB"/>
          <w14:ligatures w14:val="none"/>
        </w:rPr>
        <w:t>, toks pasiūlymas bus atmetamas kaip neatitinkantis pirkimo dokumentų reikalavimų.</w:t>
      </w:r>
    </w:p>
    <w:p w14:paraId="6D7D9013" w14:textId="77777777" w:rsidR="00AA0763" w:rsidRPr="00EA5D36" w:rsidRDefault="00AA0763" w:rsidP="00AA0763">
      <w:pPr>
        <w:tabs>
          <w:tab w:val="left" w:pos="851"/>
        </w:tabs>
        <w:spacing w:after="0" w:line="240" w:lineRule="auto"/>
        <w:ind w:firstLine="851"/>
        <w:jc w:val="both"/>
        <w:rPr>
          <w:rFonts w:ascii="Times New Roman" w:eastAsia="Calibri" w:hAnsi="Times New Roman" w:cs="Times New Roman"/>
          <w:bCs/>
          <w:color w:val="000000"/>
          <w:kern w:val="0"/>
          <w:lang w:eastAsia="en-GB"/>
          <w14:ligatures w14:val="none"/>
        </w:rPr>
      </w:pPr>
    </w:p>
    <w:p w14:paraId="050D188D" w14:textId="77777777" w:rsidR="00AA0763" w:rsidRPr="00EA5D36" w:rsidRDefault="00AA0763" w:rsidP="00AA0763">
      <w:pPr>
        <w:tabs>
          <w:tab w:val="left" w:pos="851"/>
        </w:tabs>
        <w:spacing w:after="0" w:line="240" w:lineRule="auto"/>
        <w:ind w:firstLine="851"/>
        <w:jc w:val="both"/>
        <w:rPr>
          <w:rFonts w:ascii="Times New Roman" w:eastAsia="Franklin Gothic Book" w:hAnsi="Times New Roman" w:cs="Times New Roman"/>
          <w:color w:val="000000"/>
          <w:kern w:val="0"/>
          <w:u w:val="single"/>
          <w:lang w:eastAsia="en-GB"/>
          <w14:ligatures w14:val="none"/>
        </w:rPr>
      </w:pPr>
      <w:r w:rsidRPr="00EA5D36">
        <w:rPr>
          <w:rFonts w:ascii="Times New Roman" w:eastAsia="Calibri" w:hAnsi="Times New Roman" w:cs="Times New Roman"/>
          <w:bCs/>
          <w:color w:val="000000"/>
          <w:kern w:val="0"/>
          <w:u w:val="single"/>
          <w:lang w:eastAsia="en-GB"/>
          <w14:ligatures w14:val="none"/>
        </w:rPr>
        <w:t xml:space="preserve">1. </w:t>
      </w:r>
      <w:r w:rsidRPr="00EA5D36">
        <w:rPr>
          <w:rFonts w:ascii="Times New Roman" w:eastAsia="Franklin Gothic Book" w:hAnsi="Times New Roman" w:cs="Times New Roman"/>
          <w:color w:val="000000"/>
          <w:kern w:val="0"/>
          <w:u w:val="single"/>
          <w:lang w:eastAsia="en-GB"/>
          <w14:ligatures w14:val="none"/>
        </w:rPr>
        <w:t>Pasiūlymų vertinimo kriterijai:</w:t>
      </w:r>
    </w:p>
    <w:p w14:paraId="62737F36" w14:textId="77777777" w:rsidR="00AA0763" w:rsidRPr="00EA5D36" w:rsidRDefault="00AA0763" w:rsidP="00AA0763">
      <w:pPr>
        <w:tabs>
          <w:tab w:val="left" w:pos="851"/>
        </w:tabs>
        <w:autoSpaceDE w:val="0"/>
        <w:autoSpaceDN w:val="0"/>
        <w:adjustRightInd w:val="0"/>
        <w:spacing w:after="0" w:line="240" w:lineRule="auto"/>
        <w:ind w:firstLine="851"/>
        <w:jc w:val="both"/>
        <w:rPr>
          <w:rFonts w:ascii="Times New Roman" w:eastAsia="Franklin Gothic Book" w:hAnsi="Times New Roman" w:cs="Times New Roman"/>
          <w:color w:val="000000"/>
          <w:kern w:val="0"/>
          <w:lang w:eastAsia="en-GB"/>
          <w14:ligatures w14:val="none"/>
        </w:rPr>
      </w:pPr>
      <w:r w:rsidRPr="00EA5D36">
        <w:rPr>
          <w:rFonts w:ascii="Times New Roman" w:eastAsia="Franklin Gothic Book" w:hAnsi="Times New Roman" w:cs="Times New Roman"/>
          <w:b/>
          <w:color w:val="000000"/>
          <w:kern w:val="0"/>
          <w:lang w:eastAsia="en-GB"/>
          <w14:ligatures w14:val="none"/>
        </w:rPr>
        <w:t>1.1.</w:t>
      </w:r>
      <w:r w:rsidRPr="00EA5D36">
        <w:rPr>
          <w:rFonts w:ascii="Times New Roman" w:eastAsia="Franklin Gothic Book" w:hAnsi="Times New Roman" w:cs="Times New Roman"/>
          <w:color w:val="000000"/>
          <w:kern w:val="0"/>
          <w:lang w:eastAsia="en-GB"/>
          <w14:ligatures w14:val="none"/>
        </w:rPr>
        <w:t xml:space="preserve"> </w:t>
      </w:r>
      <w:r w:rsidRPr="00EA5D36">
        <w:rPr>
          <w:rFonts w:ascii="Times New Roman" w:eastAsia="Franklin Gothic Book" w:hAnsi="Times New Roman" w:cs="Times New Roman"/>
          <w:b/>
          <w:bCs/>
          <w:color w:val="000000"/>
          <w:kern w:val="0"/>
          <w:lang w:eastAsia="en-GB"/>
          <w14:ligatures w14:val="none"/>
        </w:rPr>
        <w:t>Kaina</w:t>
      </w:r>
      <w:r w:rsidRPr="00EA5D36">
        <w:rPr>
          <w:rFonts w:ascii="Times New Roman" w:eastAsia="Franklin Gothic Book" w:hAnsi="Times New Roman" w:cs="Times New Roman"/>
          <w:color w:val="000000"/>
          <w:kern w:val="0"/>
          <w:lang w:eastAsia="en-GB"/>
          <w14:ligatures w14:val="none"/>
        </w:rPr>
        <w:t>. Vertinama pasiūlymo palyginamoji kaina, įskaitant visus mokesčius ir visas tiekėjo išlaidas, susijusias su paslaugų teikimu.</w:t>
      </w:r>
    </w:p>
    <w:p w14:paraId="6EF9305E" w14:textId="75BBCB4E" w:rsidR="00233D25" w:rsidRPr="00EA5D36" w:rsidRDefault="00AA0763" w:rsidP="00EA5D36">
      <w:pPr>
        <w:spacing w:after="0" w:line="240" w:lineRule="auto"/>
        <w:ind w:firstLine="851"/>
        <w:jc w:val="both"/>
        <w:rPr>
          <w:rFonts w:ascii="Times New Roman" w:eastAsia="Times New Roman" w:hAnsi="Times New Roman" w:cs="Times New Roman"/>
          <w:lang w:eastAsia="lt-LT"/>
        </w:rPr>
      </w:pPr>
      <w:r w:rsidRPr="00EA5D36">
        <w:rPr>
          <w:rFonts w:ascii="Times New Roman" w:eastAsia="Times New Roman" w:hAnsi="Times New Roman" w:cs="Times New Roman"/>
          <w:b/>
          <w:bCs/>
          <w:kern w:val="0"/>
          <w:lang w:eastAsia="lt-LT"/>
          <w14:ligatures w14:val="none"/>
        </w:rPr>
        <w:t xml:space="preserve">1.2. </w:t>
      </w:r>
      <w:r w:rsidRPr="00EA5D36">
        <w:rPr>
          <w:rFonts w:ascii="Times New Roman" w:eastAsia="Times New Roman" w:hAnsi="Times New Roman" w:cs="Times New Roman"/>
          <w:kern w:val="0"/>
          <w:lang w:eastAsia="lt-LT"/>
          <w14:ligatures w14:val="none"/>
        </w:rPr>
        <w:t>Siūlom</w:t>
      </w:r>
      <w:r w:rsidR="008226A9" w:rsidRPr="00EA5D36">
        <w:rPr>
          <w:rFonts w:ascii="Times New Roman" w:eastAsia="Times New Roman" w:hAnsi="Times New Roman" w:cs="Times New Roman"/>
          <w:kern w:val="0"/>
          <w:lang w:eastAsia="lt-LT"/>
          <w14:ligatures w14:val="none"/>
        </w:rPr>
        <w:t>ų</w:t>
      </w:r>
      <w:r w:rsidRPr="00EA5D36">
        <w:rPr>
          <w:rFonts w:ascii="Times New Roman" w:eastAsia="Times New Roman" w:hAnsi="Times New Roman" w:cs="Times New Roman"/>
          <w:kern w:val="0"/>
          <w:lang w:eastAsia="lt-LT"/>
          <w14:ligatures w14:val="none"/>
        </w:rPr>
        <w:t xml:space="preserve"> </w:t>
      </w:r>
      <w:r w:rsidR="008226A9" w:rsidRPr="00EA5D36">
        <w:rPr>
          <w:rFonts w:ascii="Times New Roman" w:eastAsia="Times New Roman" w:hAnsi="Times New Roman" w:cs="Times New Roman"/>
          <w:kern w:val="0"/>
          <w:lang w:eastAsia="lt-LT"/>
          <w14:ligatures w14:val="none"/>
        </w:rPr>
        <w:t>specialistų</w:t>
      </w:r>
      <w:r w:rsidRPr="00EA5D36">
        <w:rPr>
          <w:rFonts w:ascii="Times New Roman" w:eastAsia="Times New Roman" w:hAnsi="Times New Roman" w:cs="Times New Roman"/>
          <w:kern w:val="0"/>
          <w:lang w:eastAsia="lt-LT"/>
          <w14:ligatures w14:val="none"/>
        </w:rPr>
        <w:t>, atsaking</w:t>
      </w:r>
      <w:r w:rsidR="00A217A7" w:rsidRPr="00EA5D36">
        <w:rPr>
          <w:rFonts w:ascii="Times New Roman" w:eastAsia="Times New Roman" w:hAnsi="Times New Roman" w:cs="Times New Roman"/>
          <w:kern w:val="0"/>
          <w:lang w:eastAsia="lt-LT"/>
          <w14:ligatures w14:val="none"/>
        </w:rPr>
        <w:t>ų</w:t>
      </w:r>
      <w:r w:rsidRPr="00EA5D36">
        <w:rPr>
          <w:rFonts w:ascii="Times New Roman" w:eastAsia="Times New Roman" w:hAnsi="Times New Roman" w:cs="Times New Roman"/>
          <w:kern w:val="0"/>
          <w:lang w:eastAsia="lt-LT"/>
          <w14:ligatures w14:val="none"/>
        </w:rPr>
        <w:t xml:space="preserve"> už sutarties vykdymą, patirtis. </w:t>
      </w:r>
      <w:r w:rsidR="005A57D7" w:rsidRPr="005A57D7">
        <w:rPr>
          <w:rFonts w:ascii="Times New Roman" w:eastAsia="Times New Roman" w:hAnsi="Times New Roman" w:cs="Times New Roman"/>
          <w:b/>
          <w:bCs/>
          <w:color w:val="FF0000"/>
          <w:kern w:val="0"/>
          <w:lang w:eastAsia="lt-LT"/>
          <w14:ligatures w14:val="none"/>
        </w:rPr>
        <w:t xml:space="preserve">Informacija apie specialistų patirtį, kuri turėtų būti vertinama ekonominio naudingumo balais, pateikiama kartu su pasiūlymu užpildant specialistų atitikties kokybės kriterijų reikalavimams lentelę pagal Pirkimo sąlygų </w:t>
      </w:r>
      <w:r w:rsidR="00B4475C">
        <w:rPr>
          <w:rFonts w:ascii="Times New Roman" w:eastAsia="Times New Roman" w:hAnsi="Times New Roman" w:cs="Times New Roman"/>
          <w:b/>
          <w:bCs/>
          <w:color w:val="FF0000"/>
          <w:kern w:val="0"/>
          <w:lang w:val="en-US" w:eastAsia="lt-LT"/>
          <w14:ligatures w14:val="none"/>
        </w:rPr>
        <w:t>7</w:t>
      </w:r>
      <w:r w:rsidR="005A57D7" w:rsidRPr="005A57D7">
        <w:rPr>
          <w:rFonts w:ascii="Times New Roman" w:eastAsia="Times New Roman" w:hAnsi="Times New Roman" w:cs="Times New Roman"/>
          <w:b/>
          <w:bCs/>
          <w:color w:val="FF0000"/>
          <w:kern w:val="0"/>
          <w:lang w:eastAsia="lt-LT"/>
          <w14:ligatures w14:val="none"/>
        </w:rPr>
        <w:t xml:space="preserve"> priedą.</w:t>
      </w:r>
      <w:r w:rsidR="005A57D7">
        <w:rPr>
          <w:rFonts w:ascii="Times New Roman" w:eastAsia="Times New Roman" w:hAnsi="Times New Roman" w:cs="Times New Roman"/>
          <w:kern w:val="0"/>
          <w:lang w:eastAsia="lt-LT"/>
          <w14:ligatures w14:val="none"/>
        </w:rPr>
        <w:t xml:space="preserve"> </w:t>
      </w:r>
      <w:r w:rsidRPr="00EA5D36">
        <w:rPr>
          <w:rFonts w:ascii="Times New Roman" w:eastAsia="Times New Roman" w:hAnsi="Times New Roman" w:cs="Times New Roman"/>
          <w:kern w:val="0"/>
          <w:lang w:eastAsia="lt-LT"/>
          <w14:ligatures w14:val="none"/>
        </w:rPr>
        <w:t>Sąraše</w:t>
      </w:r>
      <w:r w:rsidR="00773B19">
        <w:rPr>
          <w:rFonts w:ascii="Times New Roman" w:eastAsia="Times New Roman" w:hAnsi="Times New Roman" w:cs="Times New Roman"/>
          <w:kern w:val="0"/>
          <w:lang w:eastAsia="lt-LT"/>
          <w14:ligatures w14:val="none"/>
        </w:rPr>
        <w:t xml:space="preserve"> (</w:t>
      </w:r>
      <w:r w:rsidR="00B4475C">
        <w:rPr>
          <w:rFonts w:ascii="Times New Roman" w:eastAsia="Times New Roman" w:hAnsi="Times New Roman" w:cs="Times New Roman"/>
          <w:b/>
          <w:bCs/>
          <w:color w:val="FF0000"/>
          <w:kern w:val="0"/>
          <w:lang w:eastAsia="lt-LT"/>
          <w14:ligatures w14:val="none"/>
        </w:rPr>
        <w:t>7</w:t>
      </w:r>
      <w:r w:rsidR="00773B19" w:rsidRPr="00773B19">
        <w:rPr>
          <w:rFonts w:ascii="Times New Roman" w:eastAsia="Times New Roman" w:hAnsi="Times New Roman" w:cs="Times New Roman"/>
          <w:b/>
          <w:bCs/>
          <w:color w:val="FF0000"/>
          <w:kern w:val="0"/>
          <w:lang w:eastAsia="lt-LT"/>
          <w14:ligatures w14:val="none"/>
        </w:rPr>
        <w:t xml:space="preserve"> priede</w:t>
      </w:r>
      <w:r w:rsidR="00773B19">
        <w:rPr>
          <w:rFonts w:ascii="Times New Roman" w:eastAsia="Times New Roman" w:hAnsi="Times New Roman" w:cs="Times New Roman"/>
          <w:kern w:val="0"/>
          <w:lang w:eastAsia="lt-LT"/>
          <w14:ligatures w14:val="none"/>
        </w:rPr>
        <w:t>)</w:t>
      </w:r>
      <w:r w:rsidRPr="00EA5D36">
        <w:rPr>
          <w:rFonts w:ascii="Times New Roman" w:eastAsia="Times New Roman" w:hAnsi="Times New Roman" w:cs="Times New Roman"/>
          <w:kern w:val="0"/>
          <w:lang w:eastAsia="lt-LT"/>
          <w14:ligatures w14:val="none"/>
        </w:rPr>
        <w:t xml:space="preserve"> nurodomi </w:t>
      </w:r>
      <w:r w:rsidRPr="00B41943">
        <w:rPr>
          <w:rFonts w:ascii="Times New Roman" w:eastAsia="Times New Roman" w:hAnsi="Times New Roman" w:cs="Times New Roman"/>
          <w:b/>
          <w:bCs/>
          <w:kern w:val="0"/>
          <w:u w:val="single"/>
          <w:lang w:eastAsia="lt-LT"/>
          <w14:ligatures w14:val="none"/>
        </w:rPr>
        <w:t>įvykdytų</w:t>
      </w:r>
      <w:r w:rsidRPr="00EA5D36">
        <w:rPr>
          <w:rFonts w:ascii="Times New Roman" w:eastAsia="Times New Roman" w:hAnsi="Times New Roman" w:cs="Times New Roman"/>
          <w:kern w:val="0"/>
          <w:lang w:eastAsia="lt-LT"/>
          <w14:ligatures w14:val="none"/>
        </w:rPr>
        <w:t xml:space="preserve"> sutarčių/projektų pavadinimai, pradžios ir pabaigos datos, užsakovų pavadinimai ir kontaktinė informacija, trumpas sutarties/projekto ir vykdytų/vykdomų veiklų, funkcijų aprašymas (aiškiai aprašyta turima su pirkimo objektu susijusi patirtis, o iš pateiktos informacijos nekyla abejonių dėl specialisto patirties reikalaujamoje srityje).</w:t>
      </w:r>
      <w:r w:rsidRPr="00EA5D36">
        <w:rPr>
          <w:rFonts w:ascii="Times New Roman" w:eastAsia="Times New Roman" w:hAnsi="Times New Roman" w:cs="Times New Roman"/>
          <w:b/>
          <w:bCs/>
          <w:kern w:val="0"/>
          <w:lang w:eastAsia="lt-LT"/>
          <w14:ligatures w14:val="none"/>
        </w:rPr>
        <w:t xml:space="preserve"> </w:t>
      </w:r>
      <w:r w:rsidR="00233D25" w:rsidRPr="00EA5D36">
        <w:rPr>
          <w:rFonts w:ascii="Times New Roman" w:eastAsia="Times New Roman" w:hAnsi="Times New Roman" w:cs="Times New Roman"/>
          <w:lang w:eastAsia="lt-LT"/>
        </w:rPr>
        <w:t>Šio kriterijaus vertinimo aprašymas/balų skyrimo pagrindas nurodytas šio priedo 2 p. lentelėje.</w:t>
      </w:r>
    </w:p>
    <w:p w14:paraId="657DFB23" w14:textId="2810B98C" w:rsidR="002B2EDD" w:rsidRPr="00EA5D36" w:rsidRDefault="00233D25" w:rsidP="00325DF2">
      <w:pPr>
        <w:ind w:firstLine="851"/>
        <w:jc w:val="both"/>
        <w:textAlignment w:val="baseline"/>
        <w:rPr>
          <w:rFonts w:ascii="Times New Roman" w:eastAsia="Times New Roman" w:hAnsi="Times New Roman" w:cs="Times New Roman"/>
          <w:i/>
          <w:lang w:eastAsia="lt-LT"/>
        </w:rPr>
      </w:pPr>
      <w:r w:rsidRPr="00EA5D36">
        <w:rPr>
          <w:rFonts w:ascii="Times New Roman" w:eastAsia="Times New Roman" w:hAnsi="Times New Roman" w:cs="Times New Roman"/>
          <w:lang w:eastAsia="lt-LT"/>
        </w:rPr>
        <w:t>2. Pasiūlymų vertinimo kriterijai, parametrai ir jų lyginamasis svoris:</w:t>
      </w:r>
    </w:p>
    <w:tbl>
      <w:tblPr>
        <w:tblStyle w:val="TableGrid1"/>
        <w:tblW w:w="9636" w:type="dxa"/>
        <w:tblLayout w:type="fixed"/>
        <w:tblLook w:val="04A0" w:firstRow="1" w:lastRow="0" w:firstColumn="1" w:lastColumn="0" w:noHBand="0" w:noVBand="1"/>
      </w:tblPr>
      <w:tblGrid>
        <w:gridCol w:w="562"/>
        <w:gridCol w:w="5103"/>
        <w:gridCol w:w="1418"/>
        <w:gridCol w:w="1277"/>
        <w:gridCol w:w="1276"/>
      </w:tblGrid>
      <w:tr w:rsidR="002B2EDD" w:rsidRPr="00EA5D36" w14:paraId="2C0D68D2" w14:textId="77777777" w:rsidTr="00AB5AE9">
        <w:tc>
          <w:tcPr>
            <w:tcW w:w="562" w:type="dxa"/>
            <w:shd w:val="clear" w:color="auto" w:fill="C9C9C9" w:themeFill="accent3" w:themeFillTint="99"/>
          </w:tcPr>
          <w:p w14:paraId="2D18495B" w14:textId="77777777" w:rsidR="002B2EDD" w:rsidRPr="00325DF2" w:rsidRDefault="002B2EDD" w:rsidP="009771FF">
            <w:pPr>
              <w:jc w:val="center"/>
              <w:textAlignment w:val="baseline"/>
              <w:rPr>
                <w:sz w:val="24"/>
                <w:szCs w:val="24"/>
                <w:lang w:val="lt-LT" w:eastAsia="lt-LT"/>
              </w:rPr>
            </w:pPr>
            <w:r w:rsidRPr="00325DF2">
              <w:rPr>
                <w:sz w:val="24"/>
                <w:szCs w:val="24"/>
                <w:lang w:val="lt-LT" w:eastAsia="lt-LT"/>
              </w:rPr>
              <w:t>Eil. Nr.</w:t>
            </w:r>
          </w:p>
        </w:tc>
        <w:tc>
          <w:tcPr>
            <w:tcW w:w="5103" w:type="dxa"/>
            <w:shd w:val="clear" w:color="auto" w:fill="C9C9C9" w:themeFill="accent3" w:themeFillTint="99"/>
          </w:tcPr>
          <w:p w14:paraId="17C2E128" w14:textId="77777777" w:rsidR="002B2EDD" w:rsidRPr="00325DF2" w:rsidRDefault="002B2EDD" w:rsidP="009771FF">
            <w:pPr>
              <w:jc w:val="center"/>
              <w:textAlignment w:val="baseline"/>
              <w:rPr>
                <w:sz w:val="24"/>
                <w:szCs w:val="24"/>
                <w:lang w:val="lt-LT" w:eastAsia="lt-LT"/>
              </w:rPr>
            </w:pPr>
            <w:r w:rsidRPr="00325DF2">
              <w:rPr>
                <w:sz w:val="24"/>
                <w:szCs w:val="24"/>
                <w:lang w:val="lt-LT" w:eastAsia="lt-LT"/>
              </w:rPr>
              <w:t>Vertinimo kriterijai</w:t>
            </w:r>
          </w:p>
        </w:tc>
        <w:tc>
          <w:tcPr>
            <w:tcW w:w="1418" w:type="dxa"/>
            <w:shd w:val="clear" w:color="auto" w:fill="C9C9C9" w:themeFill="accent3" w:themeFillTint="99"/>
          </w:tcPr>
          <w:p w14:paraId="2A447EBE" w14:textId="77777777" w:rsidR="002B2EDD" w:rsidRPr="00325DF2" w:rsidRDefault="002B2EDD" w:rsidP="009771FF">
            <w:pPr>
              <w:jc w:val="center"/>
              <w:textAlignment w:val="baseline"/>
              <w:rPr>
                <w:sz w:val="24"/>
                <w:szCs w:val="24"/>
                <w:lang w:val="lt-LT" w:eastAsia="lt-LT"/>
              </w:rPr>
            </w:pPr>
            <w:r w:rsidRPr="00325DF2">
              <w:rPr>
                <w:sz w:val="24"/>
                <w:szCs w:val="24"/>
                <w:lang w:val="lt-LT" w:eastAsia="lt-LT"/>
              </w:rPr>
              <w:t>Galimas surinkti maksimalus balų skaičius</w:t>
            </w:r>
          </w:p>
        </w:tc>
        <w:tc>
          <w:tcPr>
            <w:tcW w:w="1276" w:type="dxa"/>
            <w:shd w:val="clear" w:color="auto" w:fill="C9C9C9" w:themeFill="accent3" w:themeFillTint="99"/>
          </w:tcPr>
          <w:p w14:paraId="20BF163E" w14:textId="77777777" w:rsidR="002B2EDD" w:rsidRPr="00325DF2" w:rsidRDefault="002B2EDD" w:rsidP="009771FF">
            <w:pPr>
              <w:jc w:val="center"/>
              <w:textAlignment w:val="baseline"/>
              <w:rPr>
                <w:sz w:val="24"/>
                <w:szCs w:val="24"/>
                <w:lang w:val="lt-LT" w:eastAsia="lt-LT"/>
              </w:rPr>
            </w:pPr>
            <w:r w:rsidRPr="00325DF2">
              <w:rPr>
                <w:sz w:val="24"/>
                <w:szCs w:val="24"/>
                <w:lang w:val="lt-LT" w:eastAsia="lt-LT"/>
              </w:rPr>
              <w:t>Kriterijaus funkcinio parametro lyginamasis svoris (L</w:t>
            </w:r>
            <w:r w:rsidRPr="00325DF2">
              <w:rPr>
                <w:sz w:val="24"/>
                <w:szCs w:val="24"/>
                <w:vertAlign w:val="subscript"/>
                <w:lang w:val="lt-LT" w:eastAsia="lt-LT"/>
              </w:rPr>
              <w:t>S</w:t>
            </w:r>
            <w:r w:rsidRPr="00325DF2">
              <w:rPr>
                <w:sz w:val="24"/>
                <w:szCs w:val="24"/>
                <w:lang w:val="lt-LT" w:eastAsia="lt-LT"/>
              </w:rPr>
              <w:t>)</w:t>
            </w:r>
          </w:p>
        </w:tc>
        <w:tc>
          <w:tcPr>
            <w:tcW w:w="1276" w:type="dxa"/>
            <w:shd w:val="clear" w:color="auto" w:fill="C9C9C9" w:themeFill="accent3" w:themeFillTint="99"/>
          </w:tcPr>
          <w:p w14:paraId="5DC50C7B" w14:textId="77777777" w:rsidR="002B2EDD" w:rsidRPr="00325DF2" w:rsidRDefault="002B2EDD" w:rsidP="009771FF">
            <w:pPr>
              <w:autoSpaceDE w:val="0"/>
              <w:snapToGrid w:val="0"/>
              <w:jc w:val="center"/>
              <w:rPr>
                <w:sz w:val="24"/>
                <w:szCs w:val="24"/>
                <w:lang w:val="lt-LT" w:eastAsia="ar-SA"/>
              </w:rPr>
            </w:pPr>
            <w:r w:rsidRPr="00325DF2">
              <w:rPr>
                <w:sz w:val="24"/>
                <w:szCs w:val="24"/>
                <w:lang w:val="lt-LT" w:eastAsia="ar-SA"/>
              </w:rPr>
              <w:t>Lyginamasis</w:t>
            </w:r>
          </w:p>
          <w:p w14:paraId="6B7CC138" w14:textId="77777777" w:rsidR="002B2EDD" w:rsidRPr="00325DF2" w:rsidRDefault="002B2EDD" w:rsidP="009771FF">
            <w:pPr>
              <w:jc w:val="center"/>
              <w:textAlignment w:val="baseline"/>
              <w:rPr>
                <w:sz w:val="24"/>
                <w:szCs w:val="24"/>
                <w:lang w:val="lt-LT" w:eastAsia="lt-LT"/>
              </w:rPr>
            </w:pPr>
            <w:r w:rsidRPr="00325DF2">
              <w:rPr>
                <w:sz w:val="24"/>
                <w:szCs w:val="24"/>
                <w:lang w:val="lt-LT"/>
              </w:rPr>
              <w:t>svoris ekonominio naudingumo įvertinime</w:t>
            </w:r>
          </w:p>
        </w:tc>
      </w:tr>
      <w:tr w:rsidR="002B2EDD" w:rsidRPr="00EA5D36" w14:paraId="43F12A50" w14:textId="77777777" w:rsidTr="00AB5AE9">
        <w:tc>
          <w:tcPr>
            <w:tcW w:w="8360" w:type="dxa"/>
            <w:gridSpan w:val="4"/>
            <w:shd w:val="clear" w:color="auto" w:fill="EDEDED" w:themeFill="accent3" w:themeFillTint="33"/>
          </w:tcPr>
          <w:p w14:paraId="197B1449" w14:textId="77777777" w:rsidR="002B2EDD" w:rsidRPr="00325DF2" w:rsidRDefault="002B2EDD" w:rsidP="009771FF">
            <w:pPr>
              <w:textAlignment w:val="baseline"/>
              <w:rPr>
                <w:b/>
                <w:sz w:val="24"/>
                <w:szCs w:val="24"/>
                <w:lang w:val="lt-LT" w:eastAsia="lt-LT"/>
              </w:rPr>
            </w:pPr>
            <w:r w:rsidRPr="00325DF2">
              <w:rPr>
                <w:b/>
                <w:sz w:val="24"/>
                <w:szCs w:val="24"/>
                <w:lang w:val="lt-LT"/>
              </w:rPr>
              <w:t xml:space="preserve">KAINA </w:t>
            </w:r>
            <w:r w:rsidRPr="00325DF2">
              <w:rPr>
                <w:b/>
                <w:bCs/>
                <w:sz w:val="24"/>
                <w:szCs w:val="24"/>
                <w:lang w:val="lt-LT"/>
              </w:rPr>
              <w:t>(C)</w:t>
            </w:r>
          </w:p>
        </w:tc>
        <w:tc>
          <w:tcPr>
            <w:tcW w:w="1276" w:type="dxa"/>
            <w:shd w:val="clear" w:color="auto" w:fill="EDEDED" w:themeFill="accent3" w:themeFillTint="33"/>
          </w:tcPr>
          <w:p w14:paraId="21C5FFC0" w14:textId="1DB35495" w:rsidR="002B2EDD" w:rsidRPr="00325DF2" w:rsidRDefault="002B2EDD" w:rsidP="009771FF">
            <w:pPr>
              <w:jc w:val="center"/>
              <w:rPr>
                <w:sz w:val="24"/>
                <w:szCs w:val="24"/>
                <w:lang w:eastAsia="lt-LT"/>
              </w:rPr>
            </w:pPr>
            <w:r w:rsidRPr="00325DF2">
              <w:rPr>
                <w:b/>
                <w:sz w:val="24"/>
                <w:szCs w:val="24"/>
                <w:lang w:val="lt-LT"/>
              </w:rPr>
              <w:t xml:space="preserve">X = </w:t>
            </w:r>
            <w:r w:rsidR="00396370" w:rsidRPr="00325DF2">
              <w:rPr>
                <w:b/>
                <w:sz w:val="24"/>
                <w:szCs w:val="24"/>
                <w:lang w:val="lt-LT"/>
              </w:rPr>
              <w:t>4</w:t>
            </w:r>
            <w:r w:rsidRPr="00325DF2">
              <w:rPr>
                <w:b/>
                <w:sz w:val="24"/>
                <w:szCs w:val="24"/>
                <w:lang w:val="lt-LT"/>
              </w:rPr>
              <w:t>0</w:t>
            </w:r>
          </w:p>
        </w:tc>
      </w:tr>
      <w:tr w:rsidR="002B2EDD" w:rsidRPr="00EA5D36" w14:paraId="6FC8FEDA" w14:textId="77777777" w:rsidTr="00AB5AE9">
        <w:tc>
          <w:tcPr>
            <w:tcW w:w="8360" w:type="dxa"/>
            <w:gridSpan w:val="4"/>
            <w:shd w:val="clear" w:color="auto" w:fill="EDEDED" w:themeFill="accent3" w:themeFillTint="33"/>
          </w:tcPr>
          <w:p w14:paraId="15F1166F" w14:textId="77777777" w:rsidR="002B2EDD" w:rsidRPr="00325DF2" w:rsidRDefault="002B2EDD" w:rsidP="009771FF">
            <w:pPr>
              <w:textAlignment w:val="baseline"/>
              <w:rPr>
                <w:b/>
                <w:sz w:val="24"/>
                <w:szCs w:val="24"/>
                <w:lang w:val="lt-LT" w:eastAsia="lt-LT"/>
              </w:rPr>
            </w:pPr>
            <w:r w:rsidRPr="00325DF2">
              <w:rPr>
                <w:b/>
                <w:bCs/>
                <w:caps/>
                <w:sz w:val="24"/>
                <w:szCs w:val="24"/>
                <w:lang w:val="lt-LT"/>
              </w:rPr>
              <w:t>Kokybė (T):</w:t>
            </w:r>
          </w:p>
        </w:tc>
        <w:tc>
          <w:tcPr>
            <w:tcW w:w="1276" w:type="dxa"/>
            <w:shd w:val="clear" w:color="auto" w:fill="EDEDED" w:themeFill="accent3" w:themeFillTint="33"/>
          </w:tcPr>
          <w:p w14:paraId="5CF64BDB" w14:textId="4F295417" w:rsidR="002B2EDD" w:rsidRPr="00325DF2" w:rsidRDefault="002B2EDD" w:rsidP="009771FF">
            <w:pPr>
              <w:jc w:val="center"/>
              <w:rPr>
                <w:sz w:val="24"/>
                <w:szCs w:val="24"/>
                <w:lang w:val="lt-LT" w:eastAsia="lt-LT"/>
              </w:rPr>
            </w:pPr>
            <w:r w:rsidRPr="00325DF2">
              <w:rPr>
                <w:b/>
                <w:sz w:val="24"/>
                <w:szCs w:val="24"/>
                <w:lang w:val="lt-LT"/>
              </w:rPr>
              <w:t xml:space="preserve">Y = </w:t>
            </w:r>
            <w:r w:rsidR="00BC08FC" w:rsidRPr="00325DF2">
              <w:rPr>
                <w:b/>
                <w:sz w:val="24"/>
                <w:szCs w:val="24"/>
                <w:lang w:val="lt-LT"/>
              </w:rPr>
              <w:t>60</w:t>
            </w:r>
          </w:p>
        </w:tc>
      </w:tr>
      <w:tr w:rsidR="002B2EDD" w:rsidRPr="00EA5D36" w14:paraId="562D872B" w14:textId="77777777" w:rsidTr="00AB5AE9">
        <w:tc>
          <w:tcPr>
            <w:tcW w:w="5665" w:type="dxa"/>
            <w:gridSpan w:val="2"/>
          </w:tcPr>
          <w:p w14:paraId="0CE5D96D" w14:textId="77777777" w:rsidR="002B2EDD" w:rsidRPr="00325DF2" w:rsidRDefault="002B2EDD" w:rsidP="009771FF">
            <w:pPr>
              <w:jc w:val="both"/>
              <w:textAlignment w:val="baseline"/>
              <w:rPr>
                <w:bCs/>
                <w:caps/>
                <w:sz w:val="24"/>
                <w:szCs w:val="24"/>
                <w:lang w:val="lt-LT"/>
              </w:rPr>
            </w:pPr>
            <w:r w:rsidRPr="00325DF2">
              <w:rPr>
                <w:bCs/>
                <w:caps/>
                <w:sz w:val="24"/>
                <w:szCs w:val="24"/>
                <w:lang w:val="lt-LT"/>
              </w:rPr>
              <w:t xml:space="preserve">PIRMAS KRITERIJUS (T) - </w:t>
            </w:r>
            <w:r w:rsidRPr="00325DF2">
              <w:rPr>
                <w:b/>
                <w:sz w:val="24"/>
                <w:szCs w:val="24"/>
                <w:lang w:val="lt-LT" w:eastAsia="ar-SA"/>
              </w:rPr>
              <w:t xml:space="preserve">Tiekėjo siūlomų specialistų patirtis </w:t>
            </w:r>
          </w:p>
        </w:tc>
        <w:tc>
          <w:tcPr>
            <w:tcW w:w="1418" w:type="dxa"/>
          </w:tcPr>
          <w:p w14:paraId="68D2D12F" w14:textId="5C8E79F2" w:rsidR="002B2EDD" w:rsidRPr="00325DF2" w:rsidRDefault="002B2EDD" w:rsidP="009771FF">
            <w:pPr>
              <w:jc w:val="center"/>
              <w:textAlignment w:val="baseline"/>
              <w:rPr>
                <w:bCs/>
                <w:caps/>
                <w:sz w:val="24"/>
                <w:szCs w:val="24"/>
              </w:rPr>
            </w:pPr>
          </w:p>
        </w:tc>
        <w:tc>
          <w:tcPr>
            <w:tcW w:w="1276" w:type="dxa"/>
          </w:tcPr>
          <w:p w14:paraId="7AAFE6D1" w14:textId="77777777" w:rsidR="002B2EDD" w:rsidRPr="00325DF2" w:rsidRDefault="002B2EDD" w:rsidP="009771FF">
            <w:pPr>
              <w:textAlignment w:val="baseline"/>
              <w:rPr>
                <w:b/>
                <w:bCs/>
                <w:caps/>
                <w:sz w:val="24"/>
                <w:szCs w:val="24"/>
                <w:lang w:val="lt-LT"/>
              </w:rPr>
            </w:pPr>
          </w:p>
        </w:tc>
        <w:tc>
          <w:tcPr>
            <w:tcW w:w="1276" w:type="dxa"/>
          </w:tcPr>
          <w:p w14:paraId="4936CB99" w14:textId="1660016F" w:rsidR="002B2EDD" w:rsidRPr="00325DF2" w:rsidRDefault="002B2EDD" w:rsidP="009771FF">
            <w:pPr>
              <w:jc w:val="center"/>
              <w:rPr>
                <w:sz w:val="24"/>
                <w:szCs w:val="24"/>
                <w:lang w:val="lt-LT"/>
              </w:rPr>
            </w:pPr>
          </w:p>
        </w:tc>
      </w:tr>
      <w:tr w:rsidR="002B2EDD" w:rsidRPr="00EA5D36" w14:paraId="7E2A1B96" w14:textId="77777777" w:rsidTr="00AB5AE9">
        <w:tc>
          <w:tcPr>
            <w:tcW w:w="562" w:type="dxa"/>
          </w:tcPr>
          <w:p w14:paraId="68C4497E" w14:textId="64BFB40B" w:rsidR="002B2EDD" w:rsidRPr="00325DF2" w:rsidRDefault="00E47B26" w:rsidP="009771FF">
            <w:pPr>
              <w:textAlignment w:val="baseline"/>
              <w:rPr>
                <w:bCs/>
                <w:caps/>
                <w:sz w:val="24"/>
                <w:szCs w:val="24"/>
                <w:lang w:val="lt-LT"/>
              </w:rPr>
            </w:pPr>
            <w:r w:rsidRPr="00325DF2">
              <w:rPr>
                <w:bCs/>
                <w:caps/>
                <w:sz w:val="24"/>
                <w:szCs w:val="24"/>
                <w:lang w:val="lt-LT"/>
              </w:rPr>
              <w:t>1</w:t>
            </w:r>
            <w:r w:rsidR="002B2EDD" w:rsidRPr="00325DF2">
              <w:rPr>
                <w:bCs/>
                <w:caps/>
                <w:sz w:val="24"/>
                <w:szCs w:val="24"/>
                <w:lang w:val="lt-LT"/>
              </w:rPr>
              <w:t>.</w:t>
            </w:r>
          </w:p>
        </w:tc>
        <w:tc>
          <w:tcPr>
            <w:tcW w:w="5103" w:type="dxa"/>
          </w:tcPr>
          <w:p w14:paraId="3A5DD88E" w14:textId="77777777" w:rsidR="00427174" w:rsidRDefault="002318F0" w:rsidP="009771FF">
            <w:pPr>
              <w:jc w:val="both"/>
              <w:textAlignment w:val="baseline"/>
              <w:rPr>
                <w:bCs/>
                <w:i/>
                <w:sz w:val="24"/>
                <w:szCs w:val="24"/>
                <w:lang w:val="lt-LT"/>
              </w:rPr>
            </w:pPr>
            <w:r>
              <w:rPr>
                <w:b/>
                <w:bCs/>
                <w:i/>
                <w:sz w:val="24"/>
                <w:szCs w:val="24"/>
                <w:lang w:val="lt-LT"/>
              </w:rPr>
              <w:t>Pirmas</w:t>
            </w:r>
            <w:r w:rsidR="002B2EDD" w:rsidRPr="00325DF2">
              <w:rPr>
                <w:b/>
                <w:bCs/>
                <w:i/>
                <w:sz w:val="24"/>
                <w:szCs w:val="24"/>
                <w:lang w:val="lt-LT"/>
              </w:rPr>
              <w:t xml:space="preserve"> parametras (</w:t>
            </w:r>
            <w:r w:rsidR="00B456D4" w:rsidRPr="00325DF2">
              <w:rPr>
                <w:b/>
                <w:bCs/>
                <w:i/>
                <w:sz w:val="24"/>
                <w:szCs w:val="24"/>
                <w:lang w:val="lt-LT"/>
              </w:rPr>
              <w:t>T</w:t>
            </w:r>
            <w:r w:rsidR="0005207C" w:rsidRPr="00325DF2">
              <w:rPr>
                <w:b/>
                <w:bCs/>
                <w:i/>
                <w:sz w:val="24"/>
                <w:szCs w:val="24"/>
                <w:lang w:val="lt-LT"/>
              </w:rPr>
              <w:t>1</w:t>
            </w:r>
            <w:r w:rsidR="002B2EDD" w:rsidRPr="00325DF2">
              <w:rPr>
                <w:b/>
                <w:bCs/>
                <w:i/>
                <w:sz w:val="24"/>
                <w:szCs w:val="24"/>
                <w:lang w:val="lt-LT"/>
              </w:rPr>
              <w:t>)</w:t>
            </w:r>
            <w:r w:rsidR="002B2EDD" w:rsidRPr="00325DF2">
              <w:rPr>
                <w:bCs/>
                <w:i/>
                <w:sz w:val="24"/>
                <w:szCs w:val="24"/>
                <w:lang w:val="lt-LT"/>
              </w:rPr>
              <w:t xml:space="preserve"> – Tiekėjo siūlomo </w:t>
            </w:r>
            <w:r w:rsidR="002B2EDD" w:rsidRPr="00325DF2">
              <w:rPr>
                <w:b/>
                <w:bCs/>
                <w:i/>
                <w:sz w:val="24"/>
                <w:szCs w:val="24"/>
                <w:lang w:val="lt-LT"/>
              </w:rPr>
              <w:t xml:space="preserve">Programuotojo </w:t>
            </w:r>
            <w:r w:rsidR="002B2EDD" w:rsidRPr="00325DF2">
              <w:rPr>
                <w:bCs/>
                <w:i/>
                <w:sz w:val="24"/>
                <w:szCs w:val="24"/>
                <w:lang w:val="lt-LT"/>
              </w:rPr>
              <w:t xml:space="preserve"> – darbo patirtis, įvykdžius (baigus) informacinės sistemos kūrimo arba modernizavimo sutartį (projektą), kurios metu buvo vykdomi tiek naudotojo sąsajos (front-end), tiek serverio dalies (back-end) programavimo darba</w:t>
            </w:r>
            <w:r w:rsidR="00822064">
              <w:rPr>
                <w:bCs/>
                <w:i/>
                <w:sz w:val="24"/>
                <w:szCs w:val="24"/>
                <w:lang w:val="lt-LT"/>
              </w:rPr>
              <w:t>i</w:t>
            </w:r>
            <w:r w:rsidR="00396370" w:rsidRPr="00325DF2">
              <w:rPr>
                <w:bCs/>
                <w:i/>
                <w:sz w:val="24"/>
                <w:szCs w:val="24"/>
                <w:lang w:val="lt-LT"/>
              </w:rPr>
              <w:t xml:space="preserve"> per pastaruosius 3 (tr</w:t>
            </w:r>
            <w:r w:rsidR="00822064">
              <w:rPr>
                <w:bCs/>
                <w:i/>
                <w:sz w:val="24"/>
                <w:szCs w:val="24"/>
                <w:lang w:val="lt-LT"/>
              </w:rPr>
              <w:t>i</w:t>
            </w:r>
            <w:r w:rsidR="00396370" w:rsidRPr="00325DF2">
              <w:rPr>
                <w:bCs/>
                <w:i/>
                <w:sz w:val="24"/>
                <w:szCs w:val="24"/>
                <w:lang w:val="lt-LT"/>
              </w:rPr>
              <w:t>s) metus</w:t>
            </w:r>
            <w:r w:rsidR="002B2EDD" w:rsidRPr="00325DF2">
              <w:rPr>
                <w:bCs/>
                <w:i/>
                <w:sz w:val="24"/>
                <w:szCs w:val="24"/>
                <w:lang w:val="lt-LT"/>
              </w:rPr>
              <w:t>.</w:t>
            </w:r>
          </w:p>
          <w:p w14:paraId="2A38371A" w14:textId="77777777" w:rsidR="00427174" w:rsidRDefault="00427174" w:rsidP="009771FF">
            <w:pPr>
              <w:jc w:val="both"/>
              <w:textAlignment w:val="baseline"/>
              <w:rPr>
                <w:bCs/>
                <w:i/>
                <w:sz w:val="24"/>
                <w:szCs w:val="24"/>
                <w:lang w:val="lt-LT"/>
              </w:rPr>
            </w:pPr>
          </w:p>
          <w:p w14:paraId="21A509E6" w14:textId="77777777" w:rsidR="00427174" w:rsidRPr="00427174" w:rsidRDefault="00427174" w:rsidP="00427174">
            <w:pPr>
              <w:jc w:val="both"/>
              <w:textAlignment w:val="baseline"/>
              <w:rPr>
                <w:bCs/>
                <w:i/>
                <w:sz w:val="24"/>
                <w:szCs w:val="24"/>
                <w:lang w:val="lt-LT"/>
              </w:rPr>
            </w:pPr>
            <w:r w:rsidRPr="00427174">
              <w:rPr>
                <w:bCs/>
                <w:i/>
                <w:sz w:val="24"/>
                <w:szCs w:val="24"/>
                <w:lang w:val="lt-LT"/>
              </w:rPr>
              <w:t xml:space="preserve">Už įvykdytų šį vertinimo kriterijų atitinkančių sutarčių/projektų skaičių skiriama: </w:t>
            </w:r>
          </w:p>
          <w:p w14:paraId="537976B3" w14:textId="77777777" w:rsidR="00427174" w:rsidRPr="00427174" w:rsidRDefault="00427174" w:rsidP="00427174">
            <w:pPr>
              <w:jc w:val="both"/>
              <w:textAlignment w:val="baseline"/>
              <w:rPr>
                <w:bCs/>
                <w:i/>
                <w:sz w:val="24"/>
                <w:szCs w:val="24"/>
                <w:lang w:val="lt-LT"/>
              </w:rPr>
            </w:pPr>
            <w:r w:rsidRPr="00427174">
              <w:rPr>
                <w:bCs/>
                <w:i/>
                <w:sz w:val="24"/>
                <w:szCs w:val="24"/>
                <w:lang w:val="lt-LT"/>
              </w:rPr>
              <w:t xml:space="preserve">1 sutartis – 0 balų; </w:t>
            </w:r>
          </w:p>
          <w:p w14:paraId="75CB8911" w14:textId="3711A712" w:rsidR="00427174" w:rsidRPr="00427174" w:rsidRDefault="00427174" w:rsidP="00427174">
            <w:pPr>
              <w:jc w:val="both"/>
              <w:textAlignment w:val="baseline"/>
              <w:rPr>
                <w:bCs/>
                <w:i/>
                <w:sz w:val="24"/>
                <w:szCs w:val="24"/>
                <w:lang w:val="lt-LT"/>
              </w:rPr>
            </w:pPr>
            <w:r w:rsidRPr="00427174">
              <w:rPr>
                <w:bCs/>
                <w:i/>
                <w:sz w:val="24"/>
                <w:szCs w:val="24"/>
                <w:lang w:val="lt-LT"/>
              </w:rPr>
              <w:t xml:space="preserve">2 sutartys – </w:t>
            </w:r>
            <w:r w:rsidR="00064E3E">
              <w:rPr>
                <w:bCs/>
                <w:i/>
                <w:sz w:val="24"/>
                <w:szCs w:val="24"/>
                <w:lang w:val="lt-LT"/>
              </w:rPr>
              <w:t>6</w:t>
            </w:r>
            <w:r w:rsidRPr="00427174">
              <w:rPr>
                <w:bCs/>
                <w:i/>
                <w:sz w:val="24"/>
                <w:szCs w:val="24"/>
                <w:lang w:val="lt-LT"/>
              </w:rPr>
              <w:t xml:space="preserve"> bala</w:t>
            </w:r>
            <w:r w:rsidR="00565349">
              <w:rPr>
                <w:bCs/>
                <w:i/>
                <w:sz w:val="24"/>
                <w:szCs w:val="24"/>
                <w:lang w:val="lt-LT"/>
              </w:rPr>
              <w:t>i</w:t>
            </w:r>
            <w:r w:rsidRPr="00427174">
              <w:rPr>
                <w:bCs/>
                <w:i/>
                <w:sz w:val="24"/>
                <w:szCs w:val="24"/>
                <w:lang w:val="lt-LT"/>
              </w:rPr>
              <w:t>;</w:t>
            </w:r>
          </w:p>
          <w:p w14:paraId="1C563B6D" w14:textId="5DD48C81" w:rsidR="00427174" w:rsidRPr="00427174" w:rsidRDefault="00427174" w:rsidP="00427174">
            <w:pPr>
              <w:jc w:val="both"/>
              <w:textAlignment w:val="baseline"/>
              <w:rPr>
                <w:bCs/>
                <w:i/>
                <w:sz w:val="24"/>
                <w:szCs w:val="24"/>
                <w:lang w:val="lt-LT"/>
              </w:rPr>
            </w:pPr>
            <w:r w:rsidRPr="00427174">
              <w:rPr>
                <w:bCs/>
                <w:i/>
                <w:sz w:val="24"/>
                <w:szCs w:val="24"/>
                <w:lang w:val="lt-LT"/>
              </w:rPr>
              <w:t xml:space="preserve">3 sutartys – </w:t>
            </w:r>
            <w:r w:rsidR="00064E3E">
              <w:rPr>
                <w:bCs/>
                <w:i/>
                <w:sz w:val="24"/>
                <w:szCs w:val="24"/>
                <w:lang w:val="lt-LT"/>
              </w:rPr>
              <w:t>1</w:t>
            </w:r>
            <w:r w:rsidRPr="00427174">
              <w:rPr>
                <w:bCs/>
                <w:i/>
                <w:sz w:val="24"/>
                <w:szCs w:val="24"/>
                <w:lang w:val="lt-LT"/>
              </w:rPr>
              <w:t>2 bal</w:t>
            </w:r>
            <w:r w:rsidR="00565349">
              <w:rPr>
                <w:bCs/>
                <w:i/>
                <w:sz w:val="24"/>
                <w:szCs w:val="24"/>
                <w:lang w:val="lt-LT"/>
              </w:rPr>
              <w:t>ų</w:t>
            </w:r>
            <w:r w:rsidRPr="00427174">
              <w:rPr>
                <w:bCs/>
                <w:i/>
                <w:sz w:val="24"/>
                <w:szCs w:val="24"/>
                <w:lang w:val="lt-LT"/>
              </w:rPr>
              <w:t>;</w:t>
            </w:r>
          </w:p>
          <w:p w14:paraId="33328DF4" w14:textId="333A70DB" w:rsidR="00427174" w:rsidRPr="00427174" w:rsidRDefault="00427174" w:rsidP="00427174">
            <w:pPr>
              <w:jc w:val="both"/>
              <w:textAlignment w:val="baseline"/>
              <w:rPr>
                <w:bCs/>
                <w:i/>
                <w:sz w:val="24"/>
                <w:szCs w:val="24"/>
                <w:lang w:val="lt-LT"/>
              </w:rPr>
            </w:pPr>
            <w:r w:rsidRPr="00427174">
              <w:rPr>
                <w:bCs/>
                <w:i/>
                <w:sz w:val="24"/>
                <w:szCs w:val="24"/>
                <w:lang w:val="lt-LT"/>
              </w:rPr>
              <w:t xml:space="preserve">4 sutartys – </w:t>
            </w:r>
            <w:r w:rsidR="00064E3E">
              <w:rPr>
                <w:bCs/>
                <w:i/>
                <w:sz w:val="24"/>
                <w:szCs w:val="24"/>
                <w:lang w:val="lt-LT"/>
              </w:rPr>
              <w:t>18</w:t>
            </w:r>
            <w:r w:rsidRPr="00427174">
              <w:rPr>
                <w:bCs/>
                <w:i/>
                <w:sz w:val="24"/>
                <w:szCs w:val="24"/>
                <w:lang w:val="lt-LT"/>
              </w:rPr>
              <w:t xml:space="preserve"> bal</w:t>
            </w:r>
            <w:r w:rsidR="00565349">
              <w:rPr>
                <w:bCs/>
                <w:i/>
                <w:sz w:val="24"/>
                <w:szCs w:val="24"/>
                <w:lang w:val="lt-LT"/>
              </w:rPr>
              <w:t>ų</w:t>
            </w:r>
            <w:r w:rsidRPr="00427174">
              <w:rPr>
                <w:bCs/>
                <w:i/>
                <w:sz w:val="24"/>
                <w:szCs w:val="24"/>
                <w:lang w:val="lt-LT"/>
              </w:rPr>
              <w:t>;</w:t>
            </w:r>
          </w:p>
          <w:p w14:paraId="357C9CD0" w14:textId="0653AEAD" w:rsidR="00427174" w:rsidRPr="00427174" w:rsidRDefault="00427174" w:rsidP="00427174">
            <w:pPr>
              <w:jc w:val="both"/>
              <w:textAlignment w:val="baseline"/>
              <w:rPr>
                <w:bCs/>
                <w:i/>
                <w:sz w:val="24"/>
                <w:szCs w:val="24"/>
                <w:lang w:val="lt-LT"/>
              </w:rPr>
            </w:pPr>
            <w:r w:rsidRPr="00427174">
              <w:rPr>
                <w:bCs/>
                <w:i/>
                <w:sz w:val="24"/>
                <w:szCs w:val="24"/>
                <w:lang w:val="lt-LT"/>
              </w:rPr>
              <w:lastRenderedPageBreak/>
              <w:t xml:space="preserve">5 sutartys – </w:t>
            </w:r>
            <w:r w:rsidR="00064E3E">
              <w:rPr>
                <w:bCs/>
                <w:i/>
                <w:sz w:val="24"/>
                <w:szCs w:val="24"/>
              </w:rPr>
              <w:t>2</w:t>
            </w:r>
            <w:r w:rsidR="00565349">
              <w:rPr>
                <w:bCs/>
                <w:i/>
                <w:sz w:val="24"/>
                <w:szCs w:val="24"/>
              </w:rPr>
              <w:t>4</w:t>
            </w:r>
            <w:r w:rsidRPr="00427174">
              <w:rPr>
                <w:bCs/>
                <w:i/>
                <w:sz w:val="24"/>
                <w:szCs w:val="24"/>
                <w:lang w:val="lt-LT"/>
              </w:rPr>
              <w:t xml:space="preserve"> balai;</w:t>
            </w:r>
          </w:p>
          <w:p w14:paraId="0898A2DF" w14:textId="4728B835" w:rsidR="00427174" w:rsidRPr="00427174" w:rsidRDefault="00427174" w:rsidP="00427174">
            <w:pPr>
              <w:jc w:val="both"/>
              <w:textAlignment w:val="baseline"/>
              <w:rPr>
                <w:bCs/>
                <w:i/>
                <w:sz w:val="24"/>
                <w:szCs w:val="24"/>
                <w:lang w:val="lt-LT"/>
              </w:rPr>
            </w:pPr>
            <w:r w:rsidRPr="00427174">
              <w:rPr>
                <w:bCs/>
                <w:i/>
                <w:sz w:val="24"/>
                <w:szCs w:val="24"/>
                <w:lang w:val="lt-LT"/>
              </w:rPr>
              <w:t xml:space="preserve">6 sutartys ir daugiau – </w:t>
            </w:r>
            <w:r w:rsidR="00D34BEE">
              <w:rPr>
                <w:bCs/>
                <w:i/>
                <w:sz w:val="24"/>
                <w:szCs w:val="24"/>
              </w:rPr>
              <w:t>30</w:t>
            </w:r>
            <w:r w:rsidRPr="00427174">
              <w:rPr>
                <w:bCs/>
                <w:i/>
                <w:sz w:val="24"/>
                <w:szCs w:val="24"/>
                <w:lang w:val="lt-LT"/>
              </w:rPr>
              <w:t xml:space="preserve"> bal</w:t>
            </w:r>
            <w:r w:rsidR="00D34BEE">
              <w:rPr>
                <w:bCs/>
                <w:i/>
                <w:sz w:val="24"/>
                <w:szCs w:val="24"/>
                <w:lang w:val="lt-LT"/>
              </w:rPr>
              <w:t>ų</w:t>
            </w:r>
            <w:r w:rsidRPr="00427174">
              <w:rPr>
                <w:bCs/>
                <w:i/>
                <w:sz w:val="24"/>
                <w:szCs w:val="24"/>
                <w:lang w:val="lt-LT"/>
              </w:rPr>
              <w:t>.</w:t>
            </w:r>
          </w:p>
          <w:p w14:paraId="62ACE72D" w14:textId="77777777" w:rsidR="00427174" w:rsidRPr="00427174" w:rsidRDefault="00427174" w:rsidP="00427174">
            <w:pPr>
              <w:jc w:val="both"/>
              <w:textAlignment w:val="baseline"/>
              <w:rPr>
                <w:bCs/>
                <w:i/>
                <w:sz w:val="24"/>
                <w:szCs w:val="24"/>
                <w:lang w:val="lt-LT"/>
              </w:rPr>
            </w:pPr>
          </w:p>
          <w:p w14:paraId="1E2DA2F5" w14:textId="77777777" w:rsidR="00427174" w:rsidRPr="00427174" w:rsidRDefault="00427174" w:rsidP="00427174">
            <w:pPr>
              <w:jc w:val="both"/>
              <w:textAlignment w:val="baseline"/>
              <w:rPr>
                <w:bCs/>
                <w:i/>
                <w:sz w:val="24"/>
                <w:szCs w:val="24"/>
                <w:lang w:val="lt-LT"/>
              </w:rPr>
            </w:pPr>
            <w:r w:rsidRPr="00427174">
              <w:rPr>
                <w:bCs/>
                <w:i/>
                <w:sz w:val="24"/>
                <w:szCs w:val="24"/>
                <w:lang w:val="lt-LT"/>
              </w:rPr>
              <w:t>Jeigu nurodyta tik 1 sutartis/projektas, skiriama 0 balų.</w:t>
            </w:r>
          </w:p>
          <w:p w14:paraId="57D16346" w14:textId="77777777" w:rsidR="00427174" w:rsidRPr="00427174" w:rsidRDefault="00427174" w:rsidP="00427174">
            <w:pPr>
              <w:jc w:val="both"/>
              <w:textAlignment w:val="baseline"/>
              <w:rPr>
                <w:bCs/>
                <w:i/>
                <w:sz w:val="24"/>
                <w:szCs w:val="24"/>
                <w:lang w:val="lt-LT"/>
              </w:rPr>
            </w:pPr>
          </w:p>
          <w:p w14:paraId="4D446853" w14:textId="75925D9E" w:rsidR="002B2EDD" w:rsidRPr="00325DF2" w:rsidRDefault="00427174" w:rsidP="00427174">
            <w:pPr>
              <w:jc w:val="both"/>
              <w:textAlignment w:val="baseline"/>
              <w:rPr>
                <w:b/>
                <w:bCs/>
                <w:caps/>
                <w:sz w:val="24"/>
                <w:szCs w:val="24"/>
                <w:lang w:val="lt-LT"/>
              </w:rPr>
            </w:pPr>
            <w:r w:rsidRPr="00427174">
              <w:rPr>
                <w:bCs/>
                <w:i/>
                <w:sz w:val="24"/>
                <w:szCs w:val="24"/>
                <w:lang w:val="lt-LT"/>
              </w:rPr>
              <w:t xml:space="preserve">Galima maksimali balų suma – </w:t>
            </w:r>
            <w:r w:rsidR="00D34BEE">
              <w:rPr>
                <w:bCs/>
                <w:i/>
                <w:sz w:val="24"/>
                <w:szCs w:val="24"/>
                <w:lang w:val="lt-LT"/>
              </w:rPr>
              <w:t>30</w:t>
            </w:r>
            <w:r w:rsidRPr="00427174">
              <w:rPr>
                <w:bCs/>
                <w:i/>
                <w:sz w:val="24"/>
                <w:szCs w:val="24"/>
                <w:lang w:val="lt-LT"/>
              </w:rPr>
              <w:t xml:space="preserve"> bal</w:t>
            </w:r>
            <w:r w:rsidR="00D34BEE">
              <w:rPr>
                <w:bCs/>
                <w:i/>
                <w:sz w:val="24"/>
                <w:szCs w:val="24"/>
                <w:lang w:val="lt-LT"/>
              </w:rPr>
              <w:t>ų</w:t>
            </w:r>
            <w:r w:rsidRPr="00427174">
              <w:rPr>
                <w:bCs/>
                <w:i/>
                <w:sz w:val="24"/>
                <w:szCs w:val="24"/>
                <w:lang w:val="lt-LT"/>
              </w:rPr>
              <w:t>.</w:t>
            </w:r>
            <w:r w:rsidR="002B2EDD" w:rsidRPr="00325DF2">
              <w:rPr>
                <w:bCs/>
                <w:i/>
                <w:sz w:val="24"/>
                <w:szCs w:val="24"/>
                <w:lang w:val="lt-LT"/>
              </w:rPr>
              <w:br/>
            </w:r>
          </w:p>
        </w:tc>
        <w:tc>
          <w:tcPr>
            <w:tcW w:w="1418" w:type="dxa"/>
          </w:tcPr>
          <w:p w14:paraId="5463142A" w14:textId="60E90F4E" w:rsidR="002B2EDD" w:rsidRPr="00325DF2" w:rsidRDefault="00280781" w:rsidP="00280781">
            <w:pPr>
              <w:jc w:val="center"/>
              <w:textAlignment w:val="baseline"/>
              <w:rPr>
                <w:b/>
                <w:bCs/>
                <w:caps/>
                <w:sz w:val="24"/>
                <w:szCs w:val="24"/>
                <w:lang w:val="lt-LT"/>
              </w:rPr>
            </w:pPr>
            <w:r>
              <w:rPr>
                <w:bCs/>
                <w:caps/>
                <w:sz w:val="24"/>
                <w:szCs w:val="24"/>
              </w:rPr>
              <w:lastRenderedPageBreak/>
              <w:t>30</w:t>
            </w:r>
          </w:p>
        </w:tc>
        <w:tc>
          <w:tcPr>
            <w:tcW w:w="1276" w:type="dxa"/>
          </w:tcPr>
          <w:p w14:paraId="78096B31" w14:textId="09E7BD7E" w:rsidR="002B2EDD" w:rsidRPr="00325DF2" w:rsidRDefault="002B2EDD" w:rsidP="009771FF">
            <w:pPr>
              <w:jc w:val="center"/>
              <w:textAlignment w:val="baseline"/>
              <w:rPr>
                <w:b/>
                <w:bCs/>
                <w:caps/>
                <w:sz w:val="24"/>
                <w:szCs w:val="24"/>
                <w:lang w:val="lt-LT"/>
              </w:rPr>
            </w:pPr>
          </w:p>
        </w:tc>
        <w:tc>
          <w:tcPr>
            <w:tcW w:w="1276" w:type="dxa"/>
          </w:tcPr>
          <w:p w14:paraId="1C623223" w14:textId="77777777" w:rsidR="002B2EDD" w:rsidRPr="00325DF2" w:rsidRDefault="002B2EDD" w:rsidP="009771FF">
            <w:pPr>
              <w:jc w:val="center"/>
              <w:rPr>
                <w:sz w:val="24"/>
                <w:szCs w:val="24"/>
                <w:lang w:val="lt-LT"/>
              </w:rPr>
            </w:pPr>
          </w:p>
        </w:tc>
      </w:tr>
      <w:tr w:rsidR="002B2EDD" w:rsidRPr="00EA5D36" w14:paraId="1AE84689" w14:textId="77777777" w:rsidTr="00AB5AE9">
        <w:tc>
          <w:tcPr>
            <w:tcW w:w="562" w:type="dxa"/>
          </w:tcPr>
          <w:p w14:paraId="30715682" w14:textId="0967C43B" w:rsidR="002B2EDD" w:rsidRPr="00325DF2" w:rsidRDefault="00E47B26" w:rsidP="009771FF">
            <w:pPr>
              <w:textAlignment w:val="baseline"/>
              <w:rPr>
                <w:bCs/>
                <w:caps/>
                <w:sz w:val="24"/>
                <w:szCs w:val="24"/>
                <w:lang w:val="lt-LT"/>
              </w:rPr>
            </w:pPr>
            <w:r w:rsidRPr="00325DF2">
              <w:rPr>
                <w:bCs/>
                <w:caps/>
                <w:sz w:val="24"/>
                <w:szCs w:val="24"/>
                <w:lang w:val="lt-LT"/>
              </w:rPr>
              <w:t>2</w:t>
            </w:r>
            <w:r w:rsidR="002B2EDD" w:rsidRPr="00325DF2">
              <w:rPr>
                <w:bCs/>
                <w:caps/>
                <w:sz w:val="24"/>
                <w:szCs w:val="24"/>
                <w:lang w:val="lt-LT"/>
              </w:rPr>
              <w:t>.</w:t>
            </w:r>
          </w:p>
        </w:tc>
        <w:tc>
          <w:tcPr>
            <w:tcW w:w="5103" w:type="dxa"/>
          </w:tcPr>
          <w:p w14:paraId="0A178B3F" w14:textId="77777777" w:rsidR="002B2EDD" w:rsidRDefault="002B2EDD" w:rsidP="009771FF">
            <w:pPr>
              <w:widowControl w:val="0"/>
              <w:suppressAutoHyphens/>
              <w:jc w:val="both"/>
              <w:outlineLvl w:val="1"/>
              <w:rPr>
                <w:bCs/>
                <w:i/>
                <w:sz w:val="24"/>
                <w:szCs w:val="24"/>
                <w:lang w:val="lt-LT"/>
              </w:rPr>
            </w:pPr>
            <w:r w:rsidRPr="00325DF2">
              <w:rPr>
                <w:b/>
                <w:bCs/>
                <w:i/>
                <w:sz w:val="24"/>
                <w:szCs w:val="24"/>
                <w:lang w:val="lt-LT"/>
              </w:rPr>
              <w:t>Antras parametras (</w:t>
            </w:r>
            <w:r w:rsidR="0005207C" w:rsidRPr="00325DF2">
              <w:rPr>
                <w:b/>
                <w:bCs/>
                <w:i/>
                <w:sz w:val="24"/>
                <w:szCs w:val="24"/>
                <w:lang w:val="lt-LT"/>
              </w:rPr>
              <w:t>T2</w:t>
            </w:r>
            <w:r w:rsidRPr="00325DF2">
              <w:rPr>
                <w:b/>
                <w:bCs/>
                <w:i/>
                <w:sz w:val="24"/>
                <w:szCs w:val="24"/>
                <w:lang w:val="lt-LT"/>
              </w:rPr>
              <w:t>)</w:t>
            </w:r>
            <w:r w:rsidRPr="00325DF2">
              <w:rPr>
                <w:bCs/>
                <w:i/>
                <w:sz w:val="24"/>
                <w:szCs w:val="24"/>
                <w:lang w:val="lt-LT"/>
              </w:rPr>
              <w:t xml:space="preserve"> – Tiekėjo siūlomo</w:t>
            </w:r>
            <w:r w:rsidR="002318F0">
              <w:rPr>
                <w:bCs/>
                <w:i/>
                <w:sz w:val="24"/>
                <w:szCs w:val="24"/>
                <w:lang w:val="lt-LT"/>
              </w:rPr>
              <w:t xml:space="preserve"> </w:t>
            </w:r>
            <w:r w:rsidRPr="00325DF2">
              <w:rPr>
                <w:bCs/>
                <w:i/>
                <w:sz w:val="24"/>
                <w:szCs w:val="24"/>
                <w:lang w:val="lt-LT"/>
              </w:rPr>
              <w:t xml:space="preserve"> </w:t>
            </w:r>
            <w:r w:rsidRPr="00325DF2">
              <w:rPr>
                <w:b/>
                <w:bCs/>
                <w:i/>
                <w:sz w:val="24"/>
                <w:szCs w:val="24"/>
                <w:lang w:val="lt-LT"/>
              </w:rPr>
              <w:t>Analitiko</w:t>
            </w:r>
            <w:r w:rsidRPr="00325DF2">
              <w:rPr>
                <w:bCs/>
                <w:i/>
                <w:sz w:val="24"/>
                <w:szCs w:val="24"/>
                <w:lang w:val="lt-LT"/>
              </w:rPr>
              <w:t xml:space="preserve"> – darbo patirtis analizuojant ir rengiant reikalavimus informacinėms sistemoms, kurios buvo kuriamos, modernizuojamos ar tobulinamos per pastaruosius </w:t>
            </w:r>
            <w:r w:rsidR="00396370" w:rsidRPr="00325DF2">
              <w:rPr>
                <w:bCs/>
                <w:i/>
                <w:sz w:val="24"/>
                <w:szCs w:val="24"/>
                <w:lang w:val="lt-LT"/>
              </w:rPr>
              <w:t>3</w:t>
            </w:r>
            <w:r w:rsidRPr="00325DF2">
              <w:rPr>
                <w:bCs/>
                <w:i/>
                <w:sz w:val="24"/>
                <w:szCs w:val="24"/>
                <w:lang w:val="lt-LT"/>
              </w:rPr>
              <w:t xml:space="preserve"> (</w:t>
            </w:r>
            <w:r w:rsidR="00396370" w:rsidRPr="00325DF2">
              <w:rPr>
                <w:bCs/>
                <w:i/>
                <w:sz w:val="24"/>
                <w:szCs w:val="24"/>
                <w:lang w:val="lt-LT"/>
              </w:rPr>
              <w:t>tr</w:t>
            </w:r>
            <w:r w:rsidR="002318F0">
              <w:rPr>
                <w:bCs/>
                <w:i/>
                <w:sz w:val="24"/>
                <w:szCs w:val="24"/>
                <w:lang w:val="lt-LT"/>
              </w:rPr>
              <w:t>i</w:t>
            </w:r>
            <w:r w:rsidR="00396370" w:rsidRPr="00325DF2">
              <w:rPr>
                <w:bCs/>
                <w:i/>
                <w:sz w:val="24"/>
                <w:szCs w:val="24"/>
                <w:lang w:val="lt-LT"/>
              </w:rPr>
              <w:t>s</w:t>
            </w:r>
            <w:r w:rsidRPr="00325DF2">
              <w:rPr>
                <w:bCs/>
                <w:i/>
                <w:sz w:val="24"/>
                <w:szCs w:val="24"/>
                <w:lang w:val="lt-LT"/>
              </w:rPr>
              <w:t>) metus</w:t>
            </w:r>
            <w:r w:rsidRPr="00247390">
              <w:rPr>
                <w:bCs/>
                <w:i/>
                <w:sz w:val="24"/>
                <w:szCs w:val="24"/>
                <w:lang w:val="lt-LT"/>
              </w:rPr>
              <w:t>, ir kurios integruotos su ne mažiau kaip viena kita informacine sistema ar registru.</w:t>
            </w:r>
            <w:r w:rsidRPr="00247390">
              <w:rPr>
                <w:bCs/>
                <w:i/>
                <w:sz w:val="24"/>
                <w:szCs w:val="24"/>
                <w:lang w:val="lt-LT"/>
              </w:rPr>
              <w:br/>
              <w:t>Vertinami tik tie projektai, kuriuose siūlomas ekspertas oficialiai atliko sistemų analizės funkcijas: rengė funkcinius ir (ar) techninius reikalavimus, duomenų mainų aprašus, integracijos scenarijus ar procesų modelius.</w:t>
            </w:r>
          </w:p>
          <w:p w14:paraId="7AA0BADC" w14:textId="77777777" w:rsidR="00F4477A" w:rsidRDefault="00F4477A" w:rsidP="009771FF">
            <w:pPr>
              <w:widowControl w:val="0"/>
              <w:suppressAutoHyphens/>
              <w:jc w:val="both"/>
              <w:outlineLvl w:val="1"/>
              <w:rPr>
                <w:bCs/>
                <w:i/>
                <w:sz w:val="24"/>
                <w:szCs w:val="24"/>
                <w:lang w:val="lt-LT"/>
              </w:rPr>
            </w:pPr>
          </w:p>
          <w:p w14:paraId="72EA2CDB" w14:textId="77777777" w:rsidR="00F4477A" w:rsidRPr="00F4477A" w:rsidRDefault="00F4477A" w:rsidP="00F4477A">
            <w:pPr>
              <w:widowControl w:val="0"/>
              <w:suppressAutoHyphens/>
              <w:jc w:val="both"/>
              <w:outlineLvl w:val="1"/>
              <w:rPr>
                <w:rFonts w:eastAsia="Calibri"/>
                <w:bCs/>
                <w:i/>
                <w:iCs/>
                <w:color w:val="000000"/>
                <w:sz w:val="24"/>
                <w:szCs w:val="24"/>
                <w:lang w:val="lt-LT"/>
              </w:rPr>
            </w:pPr>
            <w:r w:rsidRPr="00F4477A">
              <w:rPr>
                <w:rFonts w:eastAsia="Calibri"/>
                <w:bCs/>
                <w:i/>
                <w:iCs/>
                <w:color w:val="000000"/>
                <w:sz w:val="24"/>
                <w:szCs w:val="24"/>
                <w:lang w:val="lt-LT"/>
              </w:rPr>
              <w:t xml:space="preserve">Už įvykdytų šį vertinimo kriterijų atitinkančių sutarčių/projektų skaičių skiriama: </w:t>
            </w:r>
          </w:p>
          <w:p w14:paraId="1CC7CE83" w14:textId="77777777" w:rsidR="00F4477A" w:rsidRPr="00F4477A" w:rsidRDefault="00F4477A" w:rsidP="00F4477A">
            <w:pPr>
              <w:widowControl w:val="0"/>
              <w:suppressAutoHyphens/>
              <w:jc w:val="both"/>
              <w:outlineLvl w:val="1"/>
              <w:rPr>
                <w:rFonts w:eastAsia="Calibri"/>
                <w:bCs/>
                <w:i/>
                <w:iCs/>
                <w:color w:val="000000"/>
                <w:sz w:val="24"/>
                <w:szCs w:val="24"/>
                <w:lang w:val="lt-LT"/>
              </w:rPr>
            </w:pPr>
            <w:r w:rsidRPr="00F4477A">
              <w:rPr>
                <w:rFonts w:eastAsia="Calibri"/>
                <w:bCs/>
                <w:i/>
                <w:iCs/>
                <w:color w:val="000000"/>
                <w:sz w:val="24"/>
                <w:szCs w:val="24"/>
                <w:lang w:val="lt-LT"/>
              </w:rPr>
              <w:t xml:space="preserve">1 sutartis – 0 balų; </w:t>
            </w:r>
          </w:p>
          <w:p w14:paraId="384A424B" w14:textId="77777777" w:rsidR="00F4477A" w:rsidRPr="00F4477A" w:rsidRDefault="00F4477A" w:rsidP="00F4477A">
            <w:pPr>
              <w:widowControl w:val="0"/>
              <w:suppressAutoHyphens/>
              <w:jc w:val="both"/>
              <w:outlineLvl w:val="1"/>
              <w:rPr>
                <w:rFonts w:eastAsia="Calibri"/>
                <w:bCs/>
                <w:i/>
                <w:iCs/>
                <w:color w:val="000000"/>
                <w:sz w:val="24"/>
                <w:szCs w:val="24"/>
                <w:lang w:val="lt-LT"/>
              </w:rPr>
            </w:pPr>
            <w:r w:rsidRPr="00F4477A">
              <w:rPr>
                <w:rFonts w:eastAsia="Calibri"/>
                <w:bCs/>
                <w:i/>
                <w:iCs/>
                <w:color w:val="000000"/>
                <w:sz w:val="24"/>
                <w:szCs w:val="24"/>
                <w:lang w:val="lt-LT"/>
              </w:rPr>
              <w:t>2 sutartys – 6 balai;</w:t>
            </w:r>
          </w:p>
          <w:p w14:paraId="13DE14C2" w14:textId="77777777" w:rsidR="00F4477A" w:rsidRPr="00F4477A" w:rsidRDefault="00F4477A" w:rsidP="00F4477A">
            <w:pPr>
              <w:widowControl w:val="0"/>
              <w:suppressAutoHyphens/>
              <w:jc w:val="both"/>
              <w:outlineLvl w:val="1"/>
              <w:rPr>
                <w:rFonts w:eastAsia="Calibri"/>
                <w:bCs/>
                <w:i/>
                <w:iCs/>
                <w:color w:val="000000"/>
                <w:sz w:val="24"/>
                <w:szCs w:val="24"/>
                <w:lang w:val="lt-LT"/>
              </w:rPr>
            </w:pPr>
            <w:r w:rsidRPr="00F4477A">
              <w:rPr>
                <w:rFonts w:eastAsia="Calibri"/>
                <w:bCs/>
                <w:i/>
                <w:iCs/>
                <w:color w:val="000000"/>
                <w:sz w:val="24"/>
                <w:szCs w:val="24"/>
                <w:lang w:val="lt-LT"/>
              </w:rPr>
              <w:t>3 sutartys – 12 balų;</w:t>
            </w:r>
          </w:p>
          <w:p w14:paraId="49CF2454" w14:textId="77777777" w:rsidR="00F4477A" w:rsidRPr="00F4477A" w:rsidRDefault="00F4477A" w:rsidP="00F4477A">
            <w:pPr>
              <w:widowControl w:val="0"/>
              <w:suppressAutoHyphens/>
              <w:jc w:val="both"/>
              <w:outlineLvl w:val="1"/>
              <w:rPr>
                <w:rFonts w:eastAsia="Calibri"/>
                <w:bCs/>
                <w:i/>
                <w:iCs/>
                <w:color w:val="000000"/>
                <w:sz w:val="24"/>
                <w:szCs w:val="24"/>
                <w:lang w:val="lt-LT"/>
              </w:rPr>
            </w:pPr>
            <w:r w:rsidRPr="00F4477A">
              <w:rPr>
                <w:rFonts w:eastAsia="Calibri"/>
                <w:bCs/>
                <w:i/>
                <w:iCs/>
                <w:color w:val="000000"/>
                <w:sz w:val="24"/>
                <w:szCs w:val="24"/>
                <w:lang w:val="lt-LT"/>
              </w:rPr>
              <w:t>4 sutartys – 18 balų;</w:t>
            </w:r>
          </w:p>
          <w:p w14:paraId="2AB179CB" w14:textId="77777777" w:rsidR="00F4477A" w:rsidRPr="00F4477A" w:rsidRDefault="00F4477A" w:rsidP="00F4477A">
            <w:pPr>
              <w:widowControl w:val="0"/>
              <w:suppressAutoHyphens/>
              <w:jc w:val="both"/>
              <w:outlineLvl w:val="1"/>
              <w:rPr>
                <w:rFonts w:eastAsia="Calibri"/>
                <w:bCs/>
                <w:i/>
                <w:iCs/>
                <w:color w:val="000000"/>
                <w:sz w:val="24"/>
                <w:szCs w:val="24"/>
                <w:lang w:val="lt-LT"/>
              </w:rPr>
            </w:pPr>
            <w:r w:rsidRPr="00F4477A">
              <w:rPr>
                <w:rFonts w:eastAsia="Calibri"/>
                <w:bCs/>
                <w:i/>
                <w:iCs/>
                <w:color w:val="000000"/>
                <w:sz w:val="24"/>
                <w:szCs w:val="24"/>
                <w:lang w:val="lt-LT"/>
              </w:rPr>
              <w:t>5 sutartys – 24 balai;</w:t>
            </w:r>
          </w:p>
          <w:p w14:paraId="759A1AF6" w14:textId="77777777" w:rsidR="00F4477A" w:rsidRPr="00F4477A" w:rsidRDefault="00F4477A" w:rsidP="00F4477A">
            <w:pPr>
              <w:widowControl w:val="0"/>
              <w:suppressAutoHyphens/>
              <w:jc w:val="both"/>
              <w:outlineLvl w:val="1"/>
              <w:rPr>
                <w:rFonts w:eastAsia="Calibri"/>
                <w:bCs/>
                <w:i/>
                <w:iCs/>
                <w:color w:val="000000"/>
                <w:sz w:val="24"/>
                <w:szCs w:val="24"/>
                <w:lang w:val="lt-LT"/>
              </w:rPr>
            </w:pPr>
            <w:r w:rsidRPr="00F4477A">
              <w:rPr>
                <w:rFonts w:eastAsia="Calibri"/>
                <w:bCs/>
                <w:i/>
                <w:iCs/>
                <w:color w:val="000000"/>
                <w:sz w:val="24"/>
                <w:szCs w:val="24"/>
                <w:lang w:val="lt-LT"/>
              </w:rPr>
              <w:t>6 sutartys ir daugiau – 30 balų.</w:t>
            </w:r>
          </w:p>
          <w:p w14:paraId="340954BE" w14:textId="77777777" w:rsidR="00F4477A" w:rsidRPr="00F4477A" w:rsidRDefault="00F4477A" w:rsidP="00F4477A">
            <w:pPr>
              <w:widowControl w:val="0"/>
              <w:suppressAutoHyphens/>
              <w:jc w:val="both"/>
              <w:outlineLvl w:val="1"/>
              <w:rPr>
                <w:rFonts w:eastAsia="Calibri"/>
                <w:bCs/>
                <w:i/>
                <w:iCs/>
                <w:color w:val="000000"/>
                <w:sz w:val="24"/>
                <w:szCs w:val="24"/>
                <w:lang w:val="lt-LT"/>
              </w:rPr>
            </w:pPr>
          </w:p>
          <w:p w14:paraId="6504BCC9" w14:textId="77777777" w:rsidR="00F4477A" w:rsidRPr="00F4477A" w:rsidRDefault="00F4477A" w:rsidP="00F4477A">
            <w:pPr>
              <w:widowControl w:val="0"/>
              <w:suppressAutoHyphens/>
              <w:jc w:val="both"/>
              <w:outlineLvl w:val="1"/>
              <w:rPr>
                <w:rFonts w:eastAsia="Calibri"/>
                <w:bCs/>
                <w:i/>
                <w:iCs/>
                <w:color w:val="000000"/>
                <w:sz w:val="24"/>
                <w:szCs w:val="24"/>
                <w:lang w:val="lt-LT"/>
              </w:rPr>
            </w:pPr>
            <w:r w:rsidRPr="00F4477A">
              <w:rPr>
                <w:rFonts w:eastAsia="Calibri"/>
                <w:bCs/>
                <w:i/>
                <w:iCs/>
                <w:color w:val="000000"/>
                <w:sz w:val="24"/>
                <w:szCs w:val="24"/>
                <w:lang w:val="lt-LT"/>
              </w:rPr>
              <w:t>Jeigu nurodyta tik 1 sutartis/projektas, skiriama 0 balų.</w:t>
            </w:r>
          </w:p>
          <w:p w14:paraId="01CB5AF7" w14:textId="77777777" w:rsidR="00F4477A" w:rsidRPr="00F4477A" w:rsidRDefault="00F4477A" w:rsidP="00F4477A">
            <w:pPr>
              <w:widowControl w:val="0"/>
              <w:suppressAutoHyphens/>
              <w:jc w:val="both"/>
              <w:outlineLvl w:val="1"/>
              <w:rPr>
                <w:rFonts w:eastAsia="Calibri"/>
                <w:bCs/>
                <w:i/>
                <w:iCs/>
                <w:color w:val="000000"/>
                <w:sz w:val="24"/>
                <w:szCs w:val="24"/>
                <w:lang w:val="lt-LT"/>
              </w:rPr>
            </w:pPr>
          </w:p>
          <w:p w14:paraId="07108D60" w14:textId="716D7771" w:rsidR="00F4477A" w:rsidRPr="00247390" w:rsidRDefault="00F4477A" w:rsidP="00F4477A">
            <w:pPr>
              <w:widowControl w:val="0"/>
              <w:suppressAutoHyphens/>
              <w:jc w:val="both"/>
              <w:outlineLvl w:val="1"/>
              <w:rPr>
                <w:rFonts w:eastAsia="Calibri"/>
                <w:bCs/>
                <w:color w:val="000000"/>
                <w:sz w:val="24"/>
                <w:szCs w:val="24"/>
                <w:lang w:val="lt-LT"/>
              </w:rPr>
            </w:pPr>
            <w:r w:rsidRPr="00F4477A">
              <w:rPr>
                <w:rFonts w:eastAsia="Calibri"/>
                <w:bCs/>
                <w:i/>
                <w:iCs/>
                <w:color w:val="000000"/>
                <w:sz w:val="24"/>
                <w:szCs w:val="24"/>
                <w:lang w:val="lt-LT"/>
              </w:rPr>
              <w:t>Galima maksimali balų suma – 30 balų</w:t>
            </w:r>
          </w:p>
        </w:tc>
        <w:tc>
          <w:tcPr>
            <w:tcW w:w="1418" w:type="dxa"/>
          </w:tcPr>
          <w:p w14:paraId="210C4EAE" w14:textId="74A32776" w:rsidR="002B2EDD" w:rsidRPr="00AB5AE9" w:rsidRDefault="00AB5AE9" w:rsidP="00AB5AE9">
            <w:pPr>
              <w:jc w:val="center"/>
              <w:textAlignment w:val="baseline"/>
              <w:rPr>
                <w:caps/>
                <w:sz w:val="24"/>
                <w:szCs w:val="24"/>
                <w:lang w:val="lt-LT"/>
              </w:rPr>
            </w:pPr>
            <w:r w:rsidRPr="00AB5AE9">
              <w:rPr>
                <w:caps/>
                <w:sz w:val="24"/>
                <w:szCs w:val="24"/>
                <w:lang w:val="lt-LT"/>
              </w:rPr>
              <w:t>30</w:t>
            </w:r>
          </w:p>
        </w:tc>
        <w:tc>
          <w:tcPr>
            <w:tcW w:w="1276" w:type="dxa"/>
          </w:tcPr>
          <w:p w14:paraId="70332287" w14:textId="7ED135B4" w:rsidR="002B2EDD" w:rsidRPr="00AB5AE9" w:rsidRDefault="002B2EDD" w:rsidP="009771FF">
            <w:pPr>
              <w:jc w:val="center"/>
              <w:textAlignment w:val="baseline"/>
              <w:rPr>
                <w:bCs/>
                <w:caps/>
                <w:sz w:val="24"/>
                <w:szCs w:val="24"/>
                <w:lang w:val="lt-LT"/>
              </w:rPr>
            </w:pPr>
          </w:p>
        </w:tc>
        <w:tc>
          <w:tcPr>
            <w:tcW w:w="1276" w:type="dxa"/>
          </w:tcPr>
          <w:p w14:paraId="74C09385" w14:textId="77777777" w:rsidR="002B2EDD" w:rsidRPr="00AB5AE9" w:rsidRDefault="002B2EDD" w:rsidP="009771FF">
            <w:pPr>
              <w:jc w:val="center"/>
              <w:rPr>
                <w:sz w:val="24"/>
                <w:szCs w:val="24"/>
                <w:lang w:val="lt-LT"/>
              </w:rPr>
            </w:pPr>
          </w:p>
        </w:tc>
      </w:tr>
    </w:tbl>
    <w:p w14:paraId="6E44F0CD" w14:textId="77777777" w:rsidR="00B644DA" w:rsidRDefault="00B644DA" w:rsidP="005E7A03">
      <w:pPr>
        <w:jc w:val="both"/>
        <w:textAlignment w:val="baseline"/>
        <w:rPr>
          <w:rFonts w:ascii="Times New Roman" w:eastAsia="Times New Roman" w:hAnsi="Times New Roman" w:cs="Times New Roman"/>
          <w:b/>
          <w:bCs/>
          <w:lang w:eastAsia="lt-LT"/>
        </w:rPr>
      </w:pPr>
    </w:p>
    <w:p w14:paraId="0943EE1B" w14:textId="4255BD1E" w:rsidR="005E7A03" w:rsidRPr="00B644DA" w:rsidRDefault="005E7A03" w:rsidP="005E7A03">
      <w:pPr>
        <w:jc w:val="both"/>
        <w:textAlignment w:val="baseline"/>
        <w:rPr>
          <w:rFonts w:ascii="Times New Roman" w:eastAsia="Times New Roman" w:hAnsi="Times New Roman" w:cs="Times New Roman"/>
          <w:b/>
          <w:bCs/>
          <w:lang w:eastAsia="lt-LT"/>
        </w:rPr>
      </w:pPr>
      <w:r w:rsidRPr="00B644DA">
        <w:rPr>
          <w:rFonts w:ascii="Times New Roman" w:eastAsia="Times New Roman" w:hAnsi="Times New Roman" w:cs="Times New Roman"/>
          <w:b/>
          <w:bCs/>
          <w:lang w:eastAsia="lt-LT"/>
        </w:rPr>
        <w:t>Pastabos:</w:t>
      </w:r>
    </w:p>
    <w:p w14:paraId="0E124745" w14:textId="122C7A24" w:rsidR="005E7A03" w:rsidRPr="00F63E57" w:rsidRDefault="005E7A03" w:rsidP="005E7A03">
      <w:pPr>
        <w:jc w:val="both"/>
        <w:textAlignment w:val="baseline"/>
        <w:rPr>
          <w:rFonts w:ascii="Times New Roman" w:eastAsia="Times New Roman" w:hAnsi="Times New Roman" w:cs="Times New Roman"/>
          <w:lang w:eastAsia="lt-LT"/>
        </w:rPr>
      </w:pPr>
      <w:r w:rsidRPr="00F63E57">
        <w:rPr>
          <w:rFonts w:ascii="Times New Roman" w:eastAsia="Times New Roman" w:hAnsi="Times New Roman" w:cs="Times New Roman"/>
          <w:lang w:eastAsia="lt-LT"/>
        </w:rPr>
        <w:t>a) Siūlom</w:t>
      </w:r>
      <w:r w:rsidR="0042598C" w:rsidRPr="00F63E57">
        <w:rPr>
          <w:rFonts w:ascii="Times New Roman" w:eastAsia="Times New Roman" w:hAnsi="Times New Roman" w:cs="Times New Roman"/>
          <w:lang w:eastAsia="lt-LT"/>
        </w:rPr>
        <w:t>i</w:t>
      </w:r>
      <w:r w:rsidRPr="00F63E57">
        <w:rPr>
          <w:rFonts w:ascii="Times New Roman" w:eastAsia="Times New Roman" w:hAnsi="Times New Roman" w:cs="Times New Roman"/>
          <w:lang w:eastAsia="lt-LT"/>
        </w:rPr>
        <w:t xml:space="preserve"> specialista</w:t>
      </w:r>
      <w:r w:rsidR="0042598C" w:rsidRPr="00F63E57">
        <w:rPr>
          <w:rFonts w:ascii="Times New Roman" w:eastAsia="Times New Roman" w:hAnsi="Times New Roman" w:cs="Times New Roman"/>
          <w:lang w:eastAsia="lt-LT"/>
        </w:rPr>
        <w:t>i</w:t>
      </w:r>
      <w:r w:rsidRPr="00F63E57">
        <w:rPr>
          <w:rFonts w:ascii="Times New Roman" w:eastAsia="Times New Roman" w:hAnsi="Times New Roman" w:cs="Times New Roman"/>
          <w:lang w:eastAsia="lt-LT"/>
        </w:rPr>
        <w:t xml:space="preserve"> turi būti t</w:t>
      </w:r>
      <w:r w:rsidR="0042598C" w:rsidRPr="00F63E57">
        <w:rPr>
          <w:rFonts w:ascii="Times New Roman" w:eastAsia="Times New Roman" w:hAnsi="Times New Roman" w:cs="Times New Roman"/>
          <w:lang w:eastAsia="lt-LT"/>
        </w:rPr>
        <w:t>ie</w:t>
      </w:r>
      <w:r w:rsidRPr="00F63E57">
        <w:rPr>
          <w:rFonts w:ascii="Times New Roman" w:eastAsia="Times New Roman" w:hAnsi="Times New Roman" w:cs="Times New Roman"/>
          <w:lang w:eastAsia="lt-LT"/>
        </w:rPr>
        <w:t xml:space="preserve"> pat</w:t>
      </w:r>
      <w:r w:rsidR="0042598C" w:rsidRPr="00F63E57">
        <w:rPr>
          <w:rFonts w:ascii="Times New Roman" w:eastAsia="Times New Roman" w:hAnsi="Times New Roman" w:cs="Times New Roman"/>
          <w:lang w:eastAsia="lt-LT"/>
        </w:rPr>
        <w:t>ys</w:t>
      </w:r>
      <w:r w:rsidRPr="00F63E57">
        <w:rPr>
          <w:rFonts w:ascii="Times New Roman" w:eastAsia="Times New Roman" w:hAnsi="Times New Roman" w:cs="Times New Roman"/>
          <w:lang w:eastAsia="lt-LT"/>
        </w:rPr>
        <w:t xml:space="preserve"> asm</w:t>
      </w:r>
      <w:r w:rsidR="0042598C" w:rsidRPr="00F63E57">
        <w:rPr>
          <w:rFonts w:ascii="Times New Roman" w:eastAsia="Times New Roman" w:hAnsi="Times New Roman" w:cs="Times New Roman"/>
          <w:lang w:eastAsia="lt-LT"/>
        </w:rPr>
        <w:t>enys</w:t>
      </w:r>
      <w:r w:rsidRPr="00F63E57">
        <w:rPr>
          <w:rFonts w:ascii="Times New Roman" w:eastAsia="Times New Roman" w:hAnsi="Times New Roman" w:cs="Times New Roman"/>
          <w:lang w:eastAsia="lt-LT"/>
        </w:rPr>
        <w:t>, kur</w:t>
      </w:r>
      <w:r w:rsidR="0042598C" w:rsidRPr="00F63E57">
        <w:rPr>
          <w:rFonts w:ascii="Times New Roman" w:eastAsia="Times New Roman" w:hAnsi="Times New Roman" w:cs="Times New Roman"/>
          <w:lang w:eastAsia="lt-LT"/>
        </w:rPr>
        <w:t>iuos</w:t>
      </w:r>
      <w:r w:rsidRPr="00F63E57">
        <w:rPr>
          <w:rFonts w:ascii="Times New Roman" w:eastAsia="Times New Roman" w:hAnsi="Times New Roman" w:cs="Times New Roman"/>
          <w:lang w:eastAsia="lt-LT"/>
        </w:rPr>
        <w:t xml:space="preserve"> tiekėjas turi (ar pasitelkia)  grįsdamas atitiktį kvalifikacijos reikalavimams.</w:t>
      </w:r>
      <w:r w:rsidR="00CA6944" w:rsidRPr="00CA6944">
        <w:t xml:space="preserve"> </w:t>
      </w:r>
      <w:r w:rsidR="00CA6944" w:rsidRPr="00CA6944">
        <w:rPr>
          <w:rFonts w:ascii="Times New Roman" w:eastAsia="Times New Roman" w:hAnsi="Times New Roman" w:cs="Times New Roman"/>
          <w:lang w:eastAsia="lt-LT"/>
        </w:rPr>
        <w:t>Vertinami specialistai</w:t>
      </w:r>
      <w:r w:rsidR="00CA6944">
        <w:rPr>
          <w:rFonts w:ascii="Times New Roman" w:eastAsia="Times New Roman" w:hAnsi="Times New Roman" w:cs="Times New Roman"/>
          <w:lang w:eastAsia="lt-LT"/>
        </w:rPr>
        <w:t xml:space="preserve"> </w:t>
      </w:r>
      <w:r w:rsidR="00CA6944" w:rsidRPr="00CA6944">
        <w:rPr>
          <w:rFonts w:ascii="Times New Roman" w:eastAsia="Times New Roman" w:hAnsi="Times New Roman" w:cs="Times New Roman"/>
          <w:lang w:eastAsia="lt-LT"/>
        </w:rPr>
        <w:t>privalės dirbti sutarties vykdymo metu numatytoms funkcijoms.</w:t>
      </w:r>
    </w:p>
    <w:p w14:paraId="63F18DF3" w14:textId="71EFFD75" w:rsidR="005E7A03" w:rsidRDefault="001B5FC5" w:rsidP="005E7A03">
      <w:pPr>
        <w:jc w:val="both"/>
        <w:textAlignment w:val="baseline"/>
        <w:rPr>
          <w:rFonts w:ascii="Times New Roman" w:eastAsia="Times New Roman" w:hAnsi="Times New Roman" w:cs="Times New Roman"/>
          <w:lang w:eastAsia="lt-LT"/>
        </w:rPr>
      </w:pPr>
      <w:r w:rsidRPr="00F63E57">
        <w:rPr>
          <w:rFonts w:ascii="Times New Roman" w:eastAsia="Times New Roman" w:hAnsi="Times New Roman" w:cs="Times New Roman"/>
          <w:lang w:eastAsia="lt-LT"/>
        </w:rPr>
        <w:t>b</w:t>
      </w:r>
      <w:r w:rsidR="005E7A03" w:rsidRPr="00F63E57">
        <w:rPr>
          <w:rFonts w:ascii="Times New Roman" w:eastAsia="Times New Roman" w:hAnsi="Times New Roman" w:cs="Times New Roman"/>
          <w:lang w:eastAsia="lt-LT"/>
        </w:rPr>
        <w:t>) Perkančioji organizacija siekdama pasitikslinti informaciją apie įgyvendintą projektą/sutartį, pasilieka teisę be išankstinio įspėjimo susisiekti su nurodytu Užsakovo atstovu.</w:t>
      </w:r>
    </w:p>
    <w:p w14:paraId="44C526C6" w14:textId="7802FA05" w:rsidR="00F85901" w:rsidRPr="00F85901" w:rsidRDefault="00F85901" w:rsidP="00F85901">
      <w:pPr>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c) </w:t>
      </w:r>
      <w:r w:rsidRPr="00F85901">
        <w:rPr>
          <w:rFonts w:ascii="Times New Roman" w:eastAsia="Times New Roman" w:hAnsi="Times New Roman" w:cs="Times New Roman"/>
          <w:lang w:eastAsia="lt-LT"/>
        </w:rPr>
        <w:t xml:space="preserve">Vertinami tik tie projektai/sutartys, kuriuose specialistas/ekspertas atliko reikalaujamas funkcijas. </w:t>
      </w:r>
    </w:p>
    <w:p w14:paraId="5A6D6214" w14:textId="0B6365A4" w:rsidR="00F85901" w:rsidRPr="00F85901" w:rsidRDefault="00F85901" w:rsidP="00F85901">
      <w:pPr>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d) </w:t>
      </w:r>
      <w:r w:rsidRPr="00F85901">
        <w:rPr>
          <w:rFonts w:ascii="Times New Roman" w:eastAsia="Times New Roman" w:hAnsi="Times New Roman" w:cs="Times New Roman"/>
          <w:lang w:eastAsia="lt-LT"/>
        </w:rPr>
        <w:t xml:space="preserve">Patirtimi šio kriterijaus apimtyje laikomas darbas konkrečioje sutartyje, kai specialistas buvo priskirtas dirbti konkrečiame projekte. Jei specialistas nebuvo priskirtas dirbti konkrečiame projekte, tokiu atveju specialisto patirtis nėra skaičiuojama. Tuo pačiu laikotarpiu einamos pareigos skirtinguose projektuose („persidengiančios datos“) yra skaičiuojamos. </w:t>
      </w:r>
    </w:p>
    <w:p w14:paraId="2CC6730E" w14:textId="4A66E9B3" w:rsidR="00F85901" w:rsidRPr="00F63E57" w:rsidRDefault="00DB6B5B" w:rsidP="00F85901">
      <w:pPr>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e)</w:t>
      </w:r>
      <w:r w:rsidR="00AB4623">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V</w:t>
      </w:r>
      <w:r w:rsidR="00F85901" w:rsidRPr="00F85901">
        <w:rPr>
          <w:rFonts w:ascii="Times New Roman" w:eastAsia="Times New Roman" w:hAnsi="Times New Roman" w:cs="Times New Roman"/>
          <w:lang w:eastAsia="lt-LT"/>
        </w:rPr>
        <w:t xml:space="preserve">ertinamas vieno tiekėjo pasiūlyto </w:t>
      </w:r>
      <w:r>
        <w:rPr>
          <w:rFonts w:ascii="Times New Roman" w:eastAsia="Times New Roman" w:hAnsi="Times New Roman" w:cs="Times New Roman"/>
          <w:lang w:eastAsia="lt-LT"/>
        </w:rPr>
        <w:t>specialisto</w:t>
      </w:r>
      <w:r w:rsidR="00F85901" w:rsidRPr="00F85901">
        <w:rPr>
          <w:rFonts w:ascii="Times New Roman" w:eastAsia="Times New Roman" w:hAnsi="Times New Roman" w:cs="Times New Roman"/>
          <w:lang w:eastAsia="lt-LT"/>
        </w:rPr>
        <w:t xml:space="preserve"> įgyvendintų sutarčių (projektų) skaičius. Tiekėjui pasiūlius daugiau kaip vieną </w:t>
      </w:r>
      <w:r>
        <w:rPr>
          <w:rFonts w:ascii="Times New Roman" w:eastAsia="Times New Roman" w:hAnsi="Times New Roman" w:cs="Times New Roman"/>
          <w:lang w:eastAsia="lt-LT"/>
        </w:rPr>
        <w:t xml:space="preserve">specialistą į Analitiko ar </w:t>
      </w:r>
      <w:r w:rsidR="00AB4623">
        <w:rPr>
          <w:rFonts w:ascii="Times New Roman" w:eastAsia="Times New Roman" w:hAnsi="Times New Roman" w:cs="Times New Roman"/>
          <w:lang w:eastAsia="lt-LT"/>
        </w:rPr>
        <w:t>Programuotojo poziciją</w:t>
      </w:r>
      <w:r w:rsidR="00F85901" w:rsidRPr="00F85901">
        <w:rPr>
          <w:rFonts w:ascii="Times New Roman" w:eastAsia="Times New Roman" w:hAnsi="Times New Roman" w:cs="Times New Roman"/>
          <w:lang w:eastAsia="lt-LT"/>
        </w:rPr>
        <w:t xml:space="preserve">, vertinami tik to tiekėjo pasiūlyto </w:t>
      </w:r>
      <w:r w:rsidR="00AB4623">
        <w:rPr>
          <w:rFonts w:ascii="Times New Roman" w:eastAsia="Times New Roman" w:hAnsi="Times New Roman" w:cs="Times New Roman"/>
          <w:lang w:eastAsia="lt-LT"/>
        </w:rPr>
        <w:t>specialisto</w:t>
      </w:r>
      <w:r w:rsidR="00F85901" w:rsidRPr="00F85901">
        <w:rPr>
          <w:rFonts w:ascii="Times New Roman" w:eastAsia="Times New Roman" w:hAnsi="Times New Roman" w:cs="Times New Roman"/>
          <w:lang w:eastAsia="lt-LT"/>
        </w:rPr>
        <w:t xml:space="preserve"> duomenys, kurio šis rodiklis yra geresnis.</w:t>
      </w:r>
    </w:p>
    <w:p w14:paraId="3D9E090A" w14:textId="77777777" w:rsidR="002B2EDD" w:rsidRPr="00F63E57" w:rsidRDefault="002B2EDD" w:rsidP="002B2EDD">
      <w:pPr>
        <w:jc w:val="both"/>
        <w:textAlignment w:val="baseline"/>
        <w:rPr>
          <w:rFonts w:ascii="Times New Roman" w:eastAsia="Times New Roman" w:hAnsi="Times New Roman" w:cs="Times New Roman"/>
          <w:lang w:eastAsia="lt-LT"/>
        </w:rPr>
      </w:pPr>
      <w:r w:rsidRPr="00F63E57">
        <w:rPr>
          <w:rFonts w:ascii="Times New Roman" w:eastAsia="Times New Roman" w:hAnsi="Times New Roman" w:cs="Times New Roman"/>
          <w:lang w:eastAsia="lt-LT"/>
        </w:rPr>
        <w:t>Pasiūlymo ekonominis naudingumas (S) apskaičiuojamas sudedant tiekėjo pasiūlymo kainos (C) ir kitų kriterijų (T) balus:</w:t>
      </w:r>
    </w:p>
    <w:p w14:paraId="72CD9088" w14:textId="6973D448" w:rsidR="002B2EDD" w:rsidRPr="00F63E57" w:rsidRDefault="002B2EDD" w:rsidP="002B2EDD">
      <w:pPr>
        <w:tabs>
          <w:tab w:val="left" w:pos="567"/>
          <w:tab w:val="left" w:pos="993"/>
          <w:tab w:val="left" w:pos="1276"/>
        </w:tabs>
        <w:contextualSpacing/>
        <w:jc w:val="center"/>
        <w:rPr>
          <w:rFonts w:ascii="Times New Roman" w:eastAsiaTheme="minorEastAsia" w:hAnsi="Times New Roman" w:cs="Times New Roman"/>
          <w:i/>
          <w:iCs/>
          <w:color w:val="000000"/>
        </w:rPr>
      </w:pPr>
      <w:r w:rsidRPr="00F63E57">
        <w:rPr>
          <w:rFonts w:ascii="Times New Roman" w:eastAsiaTheme="minorEastAsia" w:hAnsi="Times New Roman" w:cs="Times New Roman"/>
          <w:i/>
          <w:iCs/>
          <w:color w:val="000000"/>
        </w:rPr>
        <w:t xml:space="preserve">S = C + </w:t>
      </w:r>
      <w:r w:rsidR="00B644DA">
        <w:rPr>
          <w:rFonts w:ascii="Times New Roman" w:eastAsiaTheme="minorEastAsia" w:hAnsi="Times New Roman" w:cs="Times New Roman"/>
          <w:i/>
          <w:iCs/>
          <w:color w:val="000000"/>
        </w:rPr>
        <w:t>T</w:t>
      </w:r>
      <w:r w:rsidR="00B644DA">
        <w:rPr>
          <w:rFonts w:ascii="Times New Roman" w:eastAsiaTheme="minorEastAsia" w:hAnsi="Times New Roman" w:cs="Times New Roman"/>
          <w:i/>
          <w:iCs/>
          <w:color w:val="000000"/>
          <w:lang w:val="en-US"/>
        </w:rPr>
        <w:t>1 + T</w:t>
      </w:r>
      <w:r w:rsidR="003D3B3F">
        <w:rPr>
          <w:rFonts w:ascii="Times New Roman" w:eastAsiaTheme="minorEastAsia" w:hAnsi="Times New Roman" w:cs="Times New Roman"/>
          <w:i/>
          <w:iCs/>
          <w:color w:val="000000"/>
          <w:lang w:val="en-US"/>
        </w:rPr>
        <w:t>2</w:t>
      </w:r>
    </w:p>
    <w:p w14:paraId="532EB1AF" w14:textId="77777777" w:rsidR="002B2EDD" w:rsidRPr="00F63E57" w:rsidRDefault="002B2EDD" w:rsidP="002B2EDD">
      <w:pPr>
        <w:tabs>
          <w:tab w:val="left" w:pos="567"/>
          <w:tab w:val="left" w:pos="993"/>
          <w:tab w:val="left" w:pos="1276"/>
        </w:tabs>
        <w:contextualSpacing/>
        <w:jc w:val="center"/>
        <w:rPr>
          <w:rFonts w:ascii="Times New Roman" w:eastAsiaTheme="minorEastAsia" w:hAnsi="Times New Roman" w:cs="Times New Roman"/>
          <w:iCs/>
          <w:color w:val="000000"/>
        </w:rPr>
      </w:pPr>
    </w:p>
    <w:p w14:paraId="41635F37" w14:textId="77777777" w:rsidR="002B2EDD" w:rsidRPr="00F63E57" w:rsidRDefault="002B2EDD" w:rsidP="002B2EDD">
      <w:pPr>
        <w:tabs>
          <w:tab w:val="left" w:pos="567"/>
          <w:tab w:val="left" w:pos="993"/>
          <w:tab w:val="left" w:pos="1276"/>
        </w:tabs>
        <w:contextualSpacing/>
        <w:jc w:val="both"/>
        <w:rPr>
          <w:rFonts w:ascii="Times New Roman" w:eastAsiaTheme="minorEastAsia" w:hAnsi="Times New Roman" w:cs="Times New Roman"/>
          <w:iCs/>
          <w:color w:val="000000"/>
        </w:rPr>
      </w:pPr>
      <w:r w:rsidRPr="00F63E57">
        <w:rPr>
          <w:rFonts w:ascii="Times New Roman" w:eastAsiaTheme="minorEastAsia" w:hAnsi="Times New Roman" w:cs="Times New Roman"/>
          <w:iCs/>
          <w:color w:val="000000"/>
        </w:rPr>
        <w:t xml:space="preserve">Pasiūlymo kainos (C) balai apskaičiuojami mažiausios pasiūlytos kainos (C </w:t>
      </w:r>
      <w:r w:rsidRPr="00F63E57">
        <w:rPr>
          <w:rFonts w:ascii="Times New Roman" w:eastAsiaTheme="minorEastAsia" w:hAnsi="Times New Roman" w:cs="Times New Roman"/>
          <w:iCs/>
          <w:color w:val="000000"/>
          <w:vertAlign w:val="subscript"/>
        </w:rPr>
        <w:t>min</w:t>
      </w:r>
      <w:r w:rsidRPr="00F63E57">
        <w:rPr>
          <w:rFonts w:ascii="Times New Roman" w:eastAsiaTheme="minorEastAsia" w:hAnsi="Times New Roman" w:cs="Times New Roman"/>
          <w:iCs/>
          <w:color w:val="000000"/>
        </w:rPr>
        <w:t xml:space="preserve">) ir vertinamo pasiūlymo kainos (C </w:t>
      </w:r>
      <w:r w:rsidRPr="00F63E57">
        <w:rPr>
          <w:rFonts w:ascii="Times New Roman" w:eastAsiaTheme="minorEastAsia" w:hAnsi="Times New Roman" w:cs="Times New Roman"/>
          <w:iCs/>
          <w:color w:val="000000"/>
          <w:vertAlign w:val="subscript"/>
        </w:rPr>
        <w:t>p</w:t>
      </w:r>
      <w:r w:rsidRPr="00F63E57">
        <w:rPr>
          <w:rFonts w:ascii="Times New Roman" w:eastAsiaTheme="minorEastAsia" w:hAnsi="Times New Roman" w:cs="Times New Roman"/>
          <w:iCs/>
          <w:color w:val="000000"/>
        </w:rPr>
        <w:t>) santykį padauginant iš kainos lyginamojo svorio (X):</w:t>
      </w:r>
    </w:p>
    <w:p w14:paraId="1C489640" w14:textId="77777777" w:rsidR="002B2EDD" w:rsidRPr="00F63E57" w:rsidRDefault="002B2EDD" w:rsidP="002B2EDD">
      <w:pPr>
        <w:tabs>
          <w:tab w:val="left" w:pos="567"/>
          <w:tab w:val="left" w:pos="993"/>
          <w:tab w:val="left" w:pos="1276"/>
        </w:tabs>
        <w:contextualSpacing/>
        <w:jc w:val="center"/>
        <w:rPr>
          <w:rFonts w:ascii="Times New Roman" w:eastAsiaTheme="minorEastAsia" w:hAnsi="Times New Roman" w:cs="Times New Roman"/>
          <w:color w:val="000000"/>
        </w:rPr>
      </w:pPr>
      <w:r w:rsidRPr="00424A79">
        <w:rPr>
          <w:rFonts w:ascii="Times New Roman" w:eastAsiaTheme="minorEastAsia" w:hAnsi="Times New Roman" w:cs="Times New Roman"/>
          <w:noProof/>
          <w:color w:val="000000"/>
        </w:rPr>
        <w:object w:dxaOrig="1300" w:dyaOrig="720" w14:anchorId="7CDA9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pt;height:36pt;mso-width-percent:0;mso-height-percent:0;mso-width-percent:0;mso-height-percent:0" o:ole="" fillcolor="window">
            <v:imagedata r:id="rId7" o:title=""/>
          </v:shape>
          <o:OLEObject Type="Embed" ProgID="Equation.3" ShapeID="_x0000_i1025" DrawAspect="Content" ObjectID="_1809505214" r:id="rId8"/>
        </w:object>
      </w:r>
    </w:p>
    <w:p w14:paraId="27B8E3DA" w14:textId="77777777" w:rsidR="002B2EDD" w:rsidRPr="00F63E57" w:rsidRDefault="002B2EDD" w:rsidP="002B2EDD">
      <w:pPr>
        <w:jc w:val="both"/>
        <w:textAlignment w:val="baseline"/>
        <w:rPr>
          <w:rFonts w:ascii="Times New Roman" w:eastAsia="Times New Roman" w:hAnsi="Times New Roman" w:cs="Times New Roman"/>
          <w:lang w:eastAsia="lt-LT"/>
        </w:rPr>
      </w:pPr>
    </w:p>
    <w:p w14:paraId="3832B830" w14:textId="1D626816" w:rsidR="00E14E06" w:rsidRPr="00F63E57" w:rsidRDefault="002B2EDD" w:rsidP="00E14E06">
      <w:pPr>
        <w:tabs>
          <w:tab w:val="left" w:pos="567"/>
          <w:tab w:val="left" w:pos="993"/>
          <w:tab w:val="left" w:pos="1276"/>
        </w:tabs>
        <w:contextualSpacing/>
        <w:jc w:val="both"/>
        <w:rPr>
          <w:rFonts w:ascii="Times New Roman" w:eastAsiaTheme="minorEastAsia" w:hAnsi="Times New Roman" w:cs="Times New Roman"/>
          <w:iCs/>
          <w:color w:val="000000"/>
        </w:rPr>
      </w:pPr>
      <w:r w:rsidRPr="00F63E57">
        <w:rPr>
          <w:rFonts w:ascii="Times New Roman" w:eastAsiaTheme="minorEastAsia" w:hAnsi="Times New Roman" w:cs="Times New Roman"/>
          <w:iCs/>
          <w:color w:val="000000"/>
        </w:rPr>
        <w:t>(T) kriterij</w:t>
      </w:r>
      <w:r w:rsidR="00927A29" w:rsidRPr="00F63E57">
        <w:rPr>
          <w:rFonts w:ascii="Times New Roman" w:eastAsiaTheme="minorEastAsia" w:hAnsi="Times New Roman" w:cs="Times New Roman"/>
          <w:iCs/>
          <w:color w:val="000000"/>
        </w:rPr>
        <w:t xml:space="preserve">us - </w:t>
      </w:r>
      <w:r w:rsidRPr="00F63E57">
        <w:rPr>
          <w:rFonts w:ascii="Times New Roman" w:eastAsiaTheme="minorEastAsia" w:hAnsi="Times New Roman" w:cs="Times New Roman"/>
          <w:iCs/>
          <w:color w:val="000000"/>
        </w:rPr>
        <w:t xml:space="preserve"> </w:t>
      </w:r>
      <w:r w:rsidR="00E14E06" w:rsidRPr="00F63E57">
        <w:rPr>
          <w:rFonts w:ascii="Times New Roman" w:eastAsiaTheme="minorEastAsia" w:hAnsi="Times New Roman" w:cs="Times New Roman"/>
          <w:iCs/>
          <w:color w:val="000000"/>
        </w:rPr>
        <w:t>paslaugas teiksiančių specialistų patirties balus (</w:t>
      </w:r>
      <w:r w:rsidR="007979F8" w:rsidRPr="00F63E57">
        <w:rPr>
          <w:rFonts w:ascii="Times New Roman" w:eastAsiaTheme="minorEastAsia" w:hAnsi="Times New Roman" w:cs="Times New Roman"/>
          <w:iCs/>
          <w:color w:val="000000"/>
        </w:rPr>
        <w:t>T</w:t>
      </w:r>
      <w:r w:rsidR="00E14E06" w:rsidRPr="00F63E57">
        <w:rPr>
          <w:rFonts w:ascii="Times New Roman" w:eastAsiaTheme="minorEastAsia" w:hAnsi="Times New Roman" w:cs="Times New Roman"/>
          <w:iCs/>
          <w:color w:val="000000"/>
        </w:rPr>
        <w:t>) sudaro suma, gauta sudedant balus, gautus už kiekvieną siūlomo specialisto</w:t>
      </w:r>
      <w:r w:rsidR="00C64D27" w:rsidRPr="00F63E57">
        <w:rPr>
          <w:rFonts w:ascii="Times New Roman" w:eastAsiaTheme="minorEastAsia" w:hAnsi="Times New Roman" w:cs="Times New Roman"/>
          <w:iCs/>
          <w:color w:val="000000"/>
        </w:rPr>
        <w:t xml:space="preserve"> </w:t>
      </w:r>
      <w:r w:rsidR="00E14E06" w:rsidRPr="00F63E57">
        <w:rPr>
          <w:rFonts w:ascii="Times New Roman" w:eastAsiaTheme="minorEastAsia" w:hAnsi="Times New Roman" w:cs="Times New Roman"/>
          <w:iCs/>
          <w:color w:val="000000"/>
        </w:rPr>
        <w:t>patirties vertinimo kriterijų (</w:t>
      </w:r>
      <w:r w:rsidR="00ED5CCE" w:rsidRPr="00F63E57">
        <w:rPr>
          <w:rFonts w:ascii="Times New Roman" w:eastAsiaTheme="minorEastAsia" w:hAnsi="Times New Roman" w:cs="Times New Roman"/>
          <w:iCs/>
          <w:color w:val="000000"/>
        </w:rPr>
        <w:t>T</w:t>
      </w:r>
      <w:r w:rsidR="00E14E06" w:rsidRPr="00F63E57">
        <w:rPr>
          <w:rFonts w:ascii="Times New Roman" w:eastAsiaTheme="minorEastAsia" w:hAnsi="Times New Roman" w:cs="Times New Roman"/>
          <w:iCs/>
          <w:color w:val="000000"/>
        </w:rPr>
        <w:t>):</w:t>
      </w:r>
    </w:p>
    <w:p w14:paraId="0CD0CBFA" w14:textId="77777777" w:rsidR="00E14E06" w:rsidRPr="00F63E57" w:rsidRDefault="00E14E06" w:rsidP="00E14E06">
      <w:pPr>
        <w:tabs>
          <w:tab w:val="left" w:pos="567"/>
          <w:tab w:val="left" w:pos="993"/>
          <w:tab w:val="left" w:pos="1276"/>
        </w:tabs>
        <w:contextualSpacing/>
        <w:jc w:val="both"/>
        <w:rPr>
          <w:rFonts w:ascii="Times New Roman" w:eastAsiaTheme="minorEastAsia" w:hAnsi="Times New Roman" w:cs="Times New Roman"/>
          <w:iCs/>
          <w:color w:val="000000"/>
        </w:rPr>
      </w:pPr>
    </w:p>
    <w:p w14:paraId="4FB056DD" w14:textId="5DF6AA9F" w:rsidR="003500AA" w:rsidRPr="00F63E57" w:rsidRDefault="00ED5CCE" w:rsidP="00F21E5E">
      <w:pPr>
        <w:tabs>
          <w:tab w:val="left" w:pos="567"/>
          <w:tab w:val="left" w:pos="993"/>
          <w:tab w:val="left" w:pos="1276"/>
        </w:tabs>
        <w:contextualSpacing/>
        <w:jc w:val="center"/>
        <w:rPr>
          <w:rFonts w:ascii="Times New Roman" w:eastAsiaTheme="minorEastAsia" w:hAnsi="Times New Roman" w:cs="Times New Roman"/>
          <w:iCs/>
          <w:color w:val="000000"/>
        </w:rPr>
      </w:pPr>
      <w:r w:rsidRPr="00F63E57">
        <w:rPr>
          <w:rFonts w:ascii="Times New Roman" w:eastAsiaTheme="minorEastAsia" w:hAnsi="Times New Roman" w:cs="Times New Roman"/>
          <w:iCs/>
          <w:color w:val="000000"/>
        </w:rPr>
        <w:t>T</w:t>
      </w:r>
      <w:r w:rsidR="00E14E06" w:rsidRPr="00F63E57">
        <w:rPr>
          <w:rFonts w:ascii="Times New Roman" w:eastAsiaTheme="minorEastAsia" w:hAnsi="Times New Roman" w:cs="Times New Roman"/>
          <w:iCs/>
          <w:color w:val="000000"/>
        </w:rPr>
        <w:t>i =∑</w:t>
      </w:r>
      <w:r w:rsidR="003500AA" w:rsidRPr="00F63E57">
        <w:rPr>
          <w:rFonts w:ascii="Times New Roman" w:eastAsiaTheme="minorEastAsia" w:hAnsi="Times New Roman" w:cs="Times New Roman"/>
          <w:iCs/>
          <w:color w:val="000000"/>
        </w:rPr>
        <w:t xml:space="preserve"> T</w:t>
      </w:r>
      <w:r w:rsidR="00E14E06" w:rsidRPr="00F63E57">
        <w:rPr>
          <w:rFonts w:ascii="Times New Roman" w:eastAsiaTheme="minorEastAsia" w:hAnsi="Times New Roman" w:cs="Times New Roman"/>
          <w:iCs/>
          <w:color w:val="000000"/>
        </w:rPr>
        <w:t>n</w:t>
      </w:r>
    </w:p>
    <w:p w14:paraId="6C177603" w14:textId="0CBB6F21" w:rsidR="002B2EDD" w:rsidRPr="00F63E57" w:rsidRDefault="002B2EDD" w:rsidP="00E14E06">
      <w:pPr>
        <w:tabs>
          <w:tab w:val="left" w:pos="567"/>
          <w:tab w:val="left" w:pos="993"/>
          <w:tab w:val="left" w:pos="1276"/>
        </w:tabs>
        <w:contextualSpacing/>
        <w:jc w:val="both"/>
        <w:rPr>
          <w:rFonts w:ascii="Times New Roman" w:eastAsiaTheme="minorEastAsia" w:hAnsi="Times New Roman" w:cs="Times New Roman"/>
          <w:iCs/>
          <w:color w:val="000000"/>
        </w:rPr>
      </w:pPr>
    </w:p>
    <w:p w14:paraId="664A6286" w14:textId="77777777" w:rsidR="002B2EDD" w:rsidRPr="00B644DA" w:rsidRDefault="002B2EDD">
      <w:pPr>
        <w:rPr>
          <w:rFonts w:ascii="Times New Roman" w:hAnsi="Times New Roman" w:cs="Times New Roman"/>
        </w:rPr>
      </w:pPr>
    </w:p>
    <w:sectPr w:rsidR="002B2EDD" w:rsidRPr="00B644DA" w:rsidSect="00F63E57">
      <w:pgSz w:w="11906" w:h="16838"/>
      <w:pgMar w:top="90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CE1F8" w14:textId="77777777" w:rsidR="00612CAB" w:rsidRDefault="00612CAB" w:rsidP="002B2EDD">
      <w:pPr>
        <w:spacing w:after="0" w:line="240" w:lineRule="auto"/>
      </w:pPr>
      <w:r>
        <w:separator/>
      </w:r>
    </w:p>
  </w:endnote>
  <w:endnote w:type="continuationSeparator" w:id="0">
    <w:p w14:paraId="1BA9DAF2" w14:textId="77777777" w:rsidR="00612CAB" w:rsidRDefault="00612CAB" w:rsidP="002B2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ranklin Gothic Book">
    <w:panose1 w:val="020B05030201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53539" w14:textId="77777777" w:rsidR="00612CAB" w:rsidRDefault="00612CAB" w:rsidP="002B2EDD">
      <w:pPr>
        <w:spacing w:after="0" w:line="240" w:lineRule="auto"/>
      </w:pPr>
      <w:r>
        <w:separator/>
      </w:r>
    </w:p>
  </w:footnote>
  <w:footnote w:type="continuationSeparator" w:id="0">
    <w:p w14:paraId="705BA3B8" w14:textId="77777777" w:rsidR="00612CAB" w:rsidRDefault="00612CAB" w:rsidP="002B2E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01B"/>
    <w:multiLevelType w:val="multilevel"/>
    <w:tmpl w:val="9D185124"/>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rPr>
    </w:lvl>
    <w:lvl w:ilvl="3">
      <w:start w:val="1"/>
      <w:numFmt w:val="decimal"/>
      <w:isLgl/>
      <w:lvlText w:val="%1.%2.%3.%4."/>
      <w:lvlJc w:val="left"/>
      <w:pPr>
        <w:ind w:left="720" w:hanging="720"/>
      </w:pPr>
      <w:rPr>
        <w:rFonts w:hint="default"/>
        <w:b w:val="0"/>
        <w:bCs/>
      </w:rPr>
    </w:lvl>
    <w:lvl w:ilvl="4">
      <w:start w:val="1"/>
      <w:numFmt w:val="decimal"/>
      <w:isLgl/>
      <w:lvlText w:val="%1.%2.%3.%4.%5."/>
      <w:lvlJc w:val="left"/>
      <w:pPr>
        <w:ind w:left="1080" w:hanging="1080"/>
      </w:pPr>
      <w:rPr>
        <w:rFonts w:hint="default"/>
        <w:b w:val="0"/>
        <w:bCs/>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15:restartNumberingAfterBreak="0">
    <w:nsid w:val="078A678B"/>
    <w:multiLevelType w:val="multilevel"/>
    <w:tmpl w:val="2E90D4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1E6795"/>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3" w15:restartNumberingAfterBreak="0">
    <w:nsid w:val="162836FE"/>
    <w:multiLevelType w:val="multilevel"/>
    <w:tmpl w:val="AAE4618C"/>
    <w:lvl w:ilvl="0">
      <w:start w:val="1"/>
      <w:numFmt w:val="upperRoman"/>
      <w:lvlText w:val="%1."/>
      <w:lvlJc w:val="left"/>
      <w:pPr>
        <w:ind w:left="360" w:hanging="360"/>
      </w:pPr>
      <w:rPr>
        <w:rFonts w:hint="default"/>
        <w:b/>
        <w:bCs/>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ascii="Times New Roman" w:hAnsi="Times New Roman" w:cs="Times New Roman" w:hint="default"/>
        <w:b w:val="0"/>
        <w:bCs/>
        <w:sz w:val="22"/>
        <w:szCs w:val="22"/>
      </w:rPr>
    </w:lvl>
    <w:lvl w:ilvl="3">
      <w:start w:val="1"/>
      <w:numFmt w:val="decimal"/>
      <w:isLgl/>
      <w:lvlText w:val="%1.%2.%3.%4."/>
      <w:lvlJc w:val="left"/>
      <w:pPr>
        <w:ind w:left="1288" w:hanging="720"/>
      </w:pPr>
      <w:rPr>
        <w:rFonts w:ascii="Times New Roman" w:hAnsi="Times New Roman" w:cs="Times New Roman" w:hint="default"/>
        <w:b w:val="0"/>
        <w:bCs/>
        <w:sz w:val="22"/>
        <w:szCs w:val="22"/>
      </w:rPr>
    </w:lvl>
    <w:lvl w:ilvl="4">
      <w:start w:val="1"/>
      <w:numFmt w:val="decimal"/>
      <w:isLgl/>
      <w:lvlText w:val="%1.%2.%3.%4.%5."/>
      <w:lvlJc w:val="left"/>
      <w:pPr>
        <w:ind w:left="1080" w:hanging="1080"/>
      </w:pPr>
      <w:rPr>
        <w:rFonts w:hint="default"/>
        <w:b w:val="0"/>
        <w:bCs/>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 w15:restartNumberingAfterBreak="0">
    <w:nsid w:val="1B443D7B"/>
    <w:multiLevelType w:val="hybridMultilevel"/>
    <w:tmpl w:val="83583DD6"/>
    <w:lvl w:ilvl="0" w:tplc="0EC26F4E">
      <w:start w:val="4"/>
      <w:numFmt w:val="decimal"/>
      <w:lvlText w:val="%1."/>
      <w:lvlJc w:val="left"/>
      <w:pPr>
        <w:ind w:left="360" w:hanging="360"/>
      </w:pPr>
      <w:rPr>
        <w:rFonts w:eastAsia="MS Mincho"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56861CA0"/>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6" w15:restartNumberingAfterBreak="0">
    <w:nsid w:val="61B10A12"/>
    <w:multiLevelType w:val="multilevel"/>
    <w:tmpl w:val="1588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8040B4B"/>
    <w:multiLevelType w:val="multilevel"/>
    <w:tmpl w:val="A0F8C0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633290094">
    <w:abstractNumId w:val="0"/>
  </w:num>
  <w:num w:numId="2" w16cid:durableId="873154325">
    <w:abstractNumId w:val="3"/>
  </w:num>
  <w:num w:numId="3" w16cid:durableId="1055007321">
    <w:abstractNumId w:val="7"/>
  </w:num>
  <w:num w:numId="4" w16cid:durableId="1469131244">
    <w:abstractNumId w:val="4"/>
  </w:num>
  <w:num w:numId="5" w16cid:durableId="1098872547">
    <w:abstractNumId w:val="5"/>
  </w:num>
  <w:num w:numId="6" w16cid:durableId="910848618">
    <w:abstractNumId w:val="2"/>
  </w:num>
  <w:num w:numId="7" w16cid:durableId="1825120801">
    <w:abstractNumId w:val="1"/>
  </w:num>
  <w:num w:numId="8" w16cid:durableId="4484795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EDD"/>
    <w:rsid w:val="00010254"/>
    <w:rsid w:val="00025B8C"/>
    <w:rsid w:val="0003223B"/>
    <w:rsid w:val="0005207C"/>
    <w:rsid w:val="00064E3E"/>
    <w:rsid w:val="00073452"/>
    <w:rsid w:val="00075C58"/>
    <w:rsid w:val="001428AA"/>
    <w:rsid w:val="001573E2"/>
    <w:rsid w:val="001A2A8E"/>
    <w:rsid w:val="001B5FC5"/>
    <w:rsid w:val="002318F0"/>
    <w:rsid w:val="00233D25"/>
    <w:rsid w:val="00247390"/>
    <w:rsid w:val="00280781"/>
    <w:rsid w:val="002B2EDD"/>
    <w:rsid w:val="002B4B8D"/>
    <w:rsid w:val="00325DF2"/>
    <w:rsid w:val="0034084E"/>
    <w:rsid w:val="003500AA"/>
    <w:rsid w:val="003534D5"/>
    <w:rsid w:val="00396370"/>
    <w:rsid w:val="003D3B3F"/>
    <w:rsid w:val="00421911"/>
    <w:rsid w:val="00424A79"/>
    <w:rsid w:val="0042598C"/>
    <w:rsid w:val="00427174"/>
    <w:rsid w:val="004A5CFA"/>
    <w:rsid w:val="004C496E"/>
    <w:rsid w:val="004D26C1"/>
    <w:rsid w:val="004E7845"/>
    <w:rsid w:val="0052028E"/>
    <w:rsid w:val="00565349"/>
    <w:rsid w:val="005A57D7"/>
    <w:rsid w:val="005E7A03"/>
    <w:rsid w:val="00612CAB"/>
    <w:rsid w:val="00637C2D"/>
    <w:rsid w:val="00682F34"/>
    <w:rsid w:val="006C5AA9"/>
    <w:rsid w:val="006E1130"/>
    <w:rsid w:val="00717967"/>
    <w:rsid w:val="00773B19"/>
    <w:rsid w:val="00783E2A"/>
    <w:rsid w:val="007979F8"/>
    <w:rsid w:val="007A1555"/>
    <w:rsid w:val="007A78FF"/>
    <w:rsid w:val="00822064"/>
    <w:rsid w:val="008226A9"/>
    <w:rsid w:val="00867CA8"/>
    <w:rsid w:val="00884978"/>
    <w:rsid w:val="008C2698"/>
    <w:rsid w:val="008F132C"/>
    <w:rsid w:val="00927A29"/>
    <w:rsid w:val="00A217A7"/>
    <w:rsid w:val="00A246F2"/>
    <w:rsid w:val="00A50652"/>
    <w:rsid w:val="00AA0763"/>
    <w:rsid w:val="00AB4623"/>
    <w:rsid w:val="00AB5AE9"/>
    <w:rsid w:val="00AC0887"/>
    <w:rsid w:val="00AC7DF5"/>
    <w:rsid w:val="00B05756"/>
    <w:rsid w:val="00B34AA6"/>
    <w:rsid w:val="00B41943"/>
    <w:rsid w:val="00B4475C"/>
    <w:rsid w:val="00B456D4"/>
    <w:rsid w:val="00B644DA"/>
    <w:rsid w:val="00BA53EE"/>
    <w:rsid w:val="00BC08FC"/>
    <w:rsid w:val="00BD7AA3"/>
    <w:rsid w:val="00C53B0E"/>
    <w:rsid w:val="00C64D27"/>
    <w:rsid w:val="00CA6944"/>
    <w:rsid w:val="00D34BEE"/>
    <w:rsid w:val="00D725F2"/>
    <w:rsid w:val="00DB6B5B"/>
    <w:rsid w:val="00E003CD"/>
    <w:rsid w:val="00E14E06"/>
    <w:rsid w:val="00E47B26"/>
    <w:rsid w:val="00EA5D36"/>
    <w:rsid w:val="00ED5CCE"/>
    <w:rsid w:val="00F015CD"/>
    <w:rsid w:val="00F03323"/>
    <w:rsid w:val="00F21E5E"/>
    <w:rsid w:val="00F4477A"/>
    <w:rsid w:val="00F63E57"/>
    <w:rsid w:val="00F85901"/>
    <w:rsid w:val="00FB2A46"/>
    <w:rsid w:val="00FF7B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41812"/>
  <w15:chartTrackingRefBased/>
  <w15:docId w15:val="{D49D1A39-E7A4-4A53-9377-097341CE9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EDD"/>
  </w:style>
  <w:style w:type="paragraph" w:styleId="Heading1">
    <w:name w:val="heading 1"/>
    <w:basedOn w:val="Normal"/>
    <w:next w:val="Normal"/>
    <w:link w:val="Heading1Char"/>
    <w:uiPriority w:val="9"/>
    <w:qFormat/>
    <w:rsid w:val="002B2E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B2E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B2E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B2E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B2E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B2E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2E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2E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2E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2E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B2E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B2E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B2E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B2E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B2E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2E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2E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2EDD"/>
    <w:rPr>
      <w:rFonts w:eastAsiaTheme="majorEastAsia" w:cstheme="majorBidi"/>
      <w:color w:val="272727" w:themeColor="text1" w:themeTint="D8"/>
    </w:rPr>
  </w:style>
  <w:style w:type="paragraph" w:styleId="Title">
    <w:name w:val="Title"/>
    <w:basedOn w:val="Normal"/>
    <w:next w:val="Normal"/>
    <w:link w:val="TitleChar"/>
    <w:uiPriority w:val="10"/>
    <w:qFormat/>
    <w:rsid w:val="002B2E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2E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2E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2E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2EDD"/>
    <w:pPr>
      <w:spacing w:before="160"/>
      <w:jc w:val="center"/>
    </w:pPr>
    <w:rPr>
      <w:i/>
      <w:iCs/>
      <w:color w:val="404040" w:themeColor="text1" w:themeTint="BF"/>
    </w:rPr>
  </w:style>
  <w:style w:type="character" w:customStyle="1" w:styleId="QuoteChar">
    <w:name w:val="Quote Char"/>
    <w:basedOn w:val="DefaultParagraphFont"/>
    <w:link w:val="Quote"/>
    <w:uiPriority w:val="29"/>
    <w:rsid w:val="002B2EDD"/>
    <w:rPr>
      <w:i/>
      <w:iCs/>
      <w:color w:val="404040" w:themeColor="text1" w:themeTint="BF"/>
    </w:rPr>
  </w:style>
  <w:style w:type="paragraph" w:styleId="ListParagraph">
    <w:name w:val="List Paragraph"/>
    <w:aliases w:val="ERP-List Paragraph,List Paragraph1,List Paragraph11,Numbering,Bullet EY,List Paragraph2,List not in Table,Paragraph,List Paragraph21,Lentele,Bullet,Normal bullet 2,List L1,Sąrašo pastraipa.Bullet,VKTI - text numbering,Buletai,lp1,Bullet 1"/>
    <w:basedOn w:val="Normal"/>
    <w:link w:val="ListParagraphChar"/>
    <w:uiPriority w:val="34"/>
    <w:qFormat/>
    <w:rsid w:val="002B2EDD"/>
    <w:pPr>
      <w:ind w:left="720"/>
      <w:contextualSpacing/>
    </w:pPr>
  </w:style>
  <w:style w:type="character" w:styleId="IntenseEmphasis">
    <w:name w:val="Intense Emphasis"/>
    <w:basedOn w:val="DefaultParagraphFont"/>
    <w:uiPriority w:val="21"/>
    <w:qFormat/>
    <w:rsid w:val="002B2EDD"/>
    <w:rPr>
      <w:i/>
      <w:iCs/>
      <w:color w:val="2F5496" w:themeColor="accent1" w:themeShade="BF"/>
    </w:rPr>
  </w:style>
  <w:style w:type="paragraph" w:styleId="IntenseQuote">
    <w:name w:val="Intense Quote"/>
    <w:basedOn w:val="Normal"/>
    <w:next w:val="Normal"/>
    <w:link w:val="IntenseQuoteChar"/>
    <w:uiPriority w:val="30"/>
    <w:qFormat/>
    <w:rsid w:val="002B2E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B2EDD"/>
    <w:rPr>
      <w:i/>
      <w:iCs/>
      <w:color w:val="2F5496" w:themeColor="accent1" w:themeShade="BF"/>
    </w:rPr>
  </w:style>
  <w:style w:type="character" w:styleId="IntenseReference">
    <w:name w:val="Intense Reference"/>
    <w:basedOn w:val="DefaultParagraphFont"/>
    <w:uiPriority w:val="32"/>
    <w:qFormat/>
    <w:rsid w:val="002B2EDD"/>
    <w:rPr>
      <w:b/>
      <w:bCs/>
      <w:smallCaps/>
      <w:color w:val="2F5496" w:themeColor="accent1" w:themeShade="BF"/>
      <w:spacing w:val="5"/>
    </w:rPr>
  </w:style>
  <w:style w:type="character" w:customStyle="1" w:styleId="ListParagraphChar">
    <w:name w:val="List Paragraph Char"/>
    <w:aliases w:val="ERP-List Paragraph Char,List Paragraph1 Char,List Paragraph11 Char,Numbering Char,Bullet EY Char,List Paragraph2 Char,List not in Table Char,Paragraph Char,List Paragraph21 Char,Lentele Char,Bullet Char,Normal bullet 2 Char,lp1 Char"/>
    <w:link w:val="ListParagraph"/>
    <w:uiPriority w:val="34"/>
    <w:locked/>
    <w:rsid w:val="002B2EDD"/>
  </w:style>
  <w:style w:type="paragraph" w:customStyle="1" w:styleId="Tekstas">
    <w:name w:val="Tekstas"/>
    <w:basedOn w:val="Normal"/>
    <w:link w:val="TekstasChar"/>
    <w:qFormat/>
    <w:rsid w:val="002B2EDD"/>
    <w:pPr>
      <w:spacing w:after="120" w:line="276" w:lineRule="auto"/>
    </w:pPr>
    <w:rPr>
      <w:rFonts w:ascii="Arial" w:eastAsia="MS Mincho" w:hAnsi="Arial" w:cs="Times New Roman"/>
      <w:kern w:val="0"/>
      <w:szCs w:val="20"/>
      <w:lang w:val="en-US"/>
      <w14:ligatures w14:val="none"/>
    </w:rPr>
  </w:style>
  <w:style w:type="character" w:customStyle="1" w:styleId="TekstasChar">
    <w:name w:val="Tekstas Char"/>
    <w:link w:val="Tekstas"/>
    <w:rsid w:val="002B2EDD"/>
    <w:rPr>
      <w:rFonts w:ascii="Arial" w:eastAsia="MS Mincho" w:hAnsi="Arial" w:cs="Times New Roman"/>
      <w:kern w:val="0"/>
      <w:szCs w:val="20"/>
      <w:lang w:val="en-US"/>
      <w14:ligatures w14:val="none"/>
    </w:rPr>
  </w:style>
  <w:style w:type="character" w:styleId="CommentReference">
    <w:name w:val="annotation reference"/>
    <w:basedOn w:val="DefaultParagraphFont"/>
    <w:uiPriority w:val="99"/>
    <w:semiHidden/>
    <w:unhideWhenUsed/>
    <w:rsid w:val="002B2EDD"/>
    <w:rPr>
      <w:sz w:val="16"/>
      <w:szCs w:val="16"/>
    </w:rPr>
  </w:style>
  <w:style w:type="paragraph" w:styleId="CommentText">
    <w:name w:val="annotation text"/>
    <w:basedOn w:val="Normal"/>
    <w:link w:val="CommentTextChar"/>
    <w:uiPriority w:val="99"/>
    <w:unhideWhenUsed/>
    <w:rsid w:val="002B2EDD"/>
    <w:pPr>
      <w:spacing w:line="240" w:lineRule="auto"/>
    </w:pPr>
    <w:rPr>
      <w:sz w:val="20"/>
      <w:szCs w:val="20"/>
    </w:rPr>
  </w:style>
  <w:style w:type="character" w:customStyle="1" w:styleId="CommentTextChar">
    <w:name w:val="Comment Text Char"/>
    <w:basedOn w:val="DefaultParagraphFont"/>
    <w:link w:val="CommentText"/>
    <w:uiPriority w:val="99"/>
    <w:rsid w:val="002B2EDD"/>
    <w:rPr>
      <w:sz w:val="20"/>
      <w:szCs w:val="20"/>
    </w:rPr>
  </w:style>
  <w:style w:type="paragraph" w:styleId="FootnoteText">
    <w:name w:val="footnote text"/>
    <w:basedOn w:val="Normal"/>
    <w:link w:val="FootnoteTextChar"/>
    <w:uiPriority w:val="99"/>
    <w:semiHidden/>
    <w:unhideWhenUsed/>
    <w:rsid w:val="002B2EDD"/>
    <w:pPr>
      <w:spacing w:after="0" w:line="240" w:lineRule="auto"/>
      <w:ind w:firstLine="709"/>
    </w:pPr>
    <w:rPr>
      <w:rFonts w:ascii="Times New Roman" w:hAnsi="Times New Roman" w:cs="Times New Roman"/>
      <w:kern w:val="0"/>
      <w:sz w:val="20"/>
      <w:szCs w:val="20"/>
      <w:lang w:val="en-GB"/>
      <w14:ligatures w14:val="none"/>
    </w:rPr>
  </w:style>
  <w:style w:type="character" w:customStyle="1" w:styleId="FootnoteTextChar">
    <w:name w:val="Footnote Text Char"/>
    <w:basedOn w:val="DefaultParagraphFont"/>
    <w:link w:val="FootnoteText"/>
    <w:uiPriority w:val="99"/>
    <w:semiHidden/>
    <w:rsid w:val="002B2EDD"/>
    <w:rPr>
      <w:rFonts w:ascii="Times New Roman" w:hAnsi="Times New Roman" w:cs="Times New Roman"/>
      <w:kern w:val="0"/>
      <w:sz w:val="20"/>
      <w:szCs w:val="20"/>
      <w:lang w:val="en-GB"/>
      <w14:ligatures w14:val="none"/>
    </w:rPr>
  </w:style>
  <w:style w:type="character" w:styleId="FootnoteReference">
    <w:name w:val="footnote reference"/>
    <w:basedOn w:val="DefaultParagraphFont"/>
    <w:uiPriority w:val="99"/>
    <w:semiHidden/>
    <w:unhideWhenUsed/>
    <w:rsid w:val="002B2EDD"/>
    <w:rPr>
      <w:vertAlign w:val="superscript"/>
    </w:rPr>
  </w:style>
  <w:style w:type="paragraph" w:styleId="BodyTextIndent2">
    <w:name w:val="Body Text Indent 2"/>
    <w:basedOn w:val="Normal"/>
    <w:link w:val="BodyTextIndent2Char"/>
    <w:rsid w:val="002B2EDD"/>
    <w:pPr>
      <w:spacing w:after="120" w:line="480" w:lineRule="auto"/>
      <w:ind w:left="283"/>
    </w:pPr>
    <w:rPr>
      <w:rFonts w:ascii="Times New Roman" w:eastAsia="Times New Roman" w:hAnsi="Times New Roman" w:cs="Times New Roman"/>
      <w:kern w:val="0"/>
      <w:lang w:eastAsia="lt-LT"/>
      <w14:ligatures w14:val="none"/>
    </w:rPr>
  </w:style>
  <w:style w:type="character" w:customStyle="1" w:styleId="BodyTextIndent2Char">
    <w:name w:val="Body Text Indent 2 Char"/>
    <w:basedOn w:val="DefaultParagraphFont"/>
    <w:link w:val="BodyTextIndent2"/>
    <w:rsid w:val="002B2EDD"/>
    <w:rPr>
      <w:rFonts w:ascii="Times New Roman" w:eastAsia="Times New Roman" w:hAnsi="Times New Roman" w:cs="Times New Roman"/>
      <w:kern w:val="0"/>
      <w:lang w:eastAsia="lt-LT"/>
      <w14:ligatures w14:val="none"/>
    </w:rPr>
  </w:style>
  <w:style w:type="table" w:customStyle="1" w:styleId="TableGrid1">
    <w:name w:val="Table Grid1"/>
    <w:basedOn w:val="TableNormal"/>
    <w:next w:val="TableGrid"/>
    <w:uiPriority w:val="39"/>
    <w:rsid w:val="002B2ED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B2EDD"/>
    <w:rPr>
      <w:b/>
      <w:bCs/>
    </w:rPr>
  </w:style>
  <w:style w:type="character" w:styleId="Hyperlink">
    <w:name w:val="Hyperlink"/>
    <w:basedOn w:val="DefaultParagraphFont"/>
    <w:uiPriority w:val="99"/>
    <w:semiHidden/>
    <w:unhideWhenUsed/>
    <w:rsid w:val="002B2EDD"/>
    <w:rPr>
      <w:color w:val="0000FF"/>
      <w:u w:val="single"/>
    </w:rPr>
  </w:style>
  <w:style w:type="table" w:styleId="TableGrid">
    <w:name w:val="Table Grid"/>
    <w:basedOn w:val="TableNormal"/>
    <w:uiPriority w:val="39"/>
    <w:rsid w:val="002B2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F132C"/>
    <w:pPr>
      <w:spacing w:after="0" w:line="240" w:lineRule="auto"/>
    </w:pPr>
  </w:style>
  <w:style w:type="paragraph" w:styleId="CommentSubject">
    <w:name w:val="annotation subject"/>
    <w:basedOn w:val="CommentText"/>
    <w:next w:val="CommentText"/>
    <w:link w:val="CommentSubjectChar"/>
    <w:uiPriority w:val="99"/>
    <w:semiHidden/>
    <w:unhideWhenUsed/>
    <w:rsid w:val="00421911"/>
    <w:rPr>
      <w:b/>
      <w:bCs/>
    </w:rPr>
  </w:style>
  <w:style w:type="character" w:customStyle="1" w:styleId="CommentSubjectChar">
    <w:name w:val="Comment Subject Char"/>
    <w:basedOn w:val="CommentTextChar"/>
    <w:link w:val="CommentSubject"/>
    <w:uiPriority w:val="99"/>
    <w:semiHidden/>
    <w:rsid w:val="004219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3</Pages>
  <Words>3263</Words>
  <Characters>1860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Kaminskas | Lithuania Travel</dc:creator>
  <cp:keywords/>
  <dc:description/>
  <cp:lastModifiedBy>Justina Šatikė  | Lithuania Travel</cp:lastModifiedBy>
  <cp:revision>39</cp:revision>
  <dcterms:created xsi:type="dcterms:W3CDTF">2025-05-05T05:15:00Z</dcterms:created>
  <dcterms:modified xsi:type="dcterms:W3CDTF">2025-05-23T08:33:00Z</dcterms:modified>
</cp:coreProperties>
</file>